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B3" w:rsidRPr="006B5293" w:rsidRDefault="009623B3" w:rsidP="009623B3">
      <w:pPr>
        <w:ind w:left="4962"/>
        <w:jc w:val="right"/>
      </w:pPr>
      <w:r>
        <w:t>Утверждены</w:t>
      </w:r>
    </w:p>
    <w:p w:rsidR="009623B3" w:rsidRPr="006B5293" w:rsidRDefault="009623B3" w:rsidP="009623B3">
      <w:pPr>
        <w:ind w:left="4962"/>
        <w:jc w:val="right"/>
      </w:pPr>
      <w:r>
        <w:t>решением Собрания представителей</w:t>
      </w:r>
    </w:p>
    <w:p w:rsidR="009623B3" w:rsidRPr="006B5293" w:rsidRDefault="009623B3" w:rsidP="009623B3">
      <w:pPr>
        <w:ind w:left="4962"/>
        <w:jc w:val="right"/>
      </w:pPr>
      <w:r>
        <w:t>сельского</w:t>
      </w:r>
      <w:r w:rsidRPr="006B5293">
        <w:t xml:space="preserve"> поселения </w:t>
      </w:r>
      <w:r>
        <w:t xml:space="preserve">Малое </w:t>
      </w:r>
      <w:proofErr w:type="spellStart"/>
      <w:r>
        <w:t>Ибряйкино</w:t>
      </w:r>
      <w:proofErr w:type="spellEnd"/>
    </w:p>
    <w:p w:rsidR="009623B3" w:rsidRPr="006B5293" w:rsidRDefault="009623B3" w:rsidP="009623B3">
      <w:r>
        <w:t xml:space="preserve">                                                                                          </w:t>
      </w:r>
      <w:r w:rsidRPr="006B5293">
        <w:t xml:space="preserve">муниципального района </w:t>
      </w:r>
      <w:proofErr w:type="spellStart"/>
      <w:r>
        <w:t>Похвистневский</w:t>
      </w:r>
      <w:proofErr w:type="spellEnd"/>
    </w:p>
    <w:p w:rsidR="009623B3" w:rsidRPr="006B5293" w:rsidRDefault="009623B3" w:rsidP="009623B3">
      <w:pPr>
        <w:ind w:left="4962"/>
        <w:jc w:val="right"/>
      </w:pPr>
      <w:r w:rsidRPr="006B5293">
        <w:t>Самарской области</w:t>
      </w:r>
    </w:p>
    <w:p w:rsidR="009623B3" w:rsidRPr="006B5293" w:rsidRDefault="00D11EEF" w:rsidP="009623B3">
      <w:pPr>
        <w:ind w:left="4962"/>
        <w:jc w:val="right"/>
      </w:pPr>
      <w:r>
        <w:t>о</w:t>
      </w:r>
      <w:r w:rsidR="009623B3" w:rsidRPr="006B5293">
        <w:t>т</w:t>
      </w:r>
      <w:r w:rsidR="009623B3">
        <w:t xml:space="preserve"> </w:t>
      </w:r>
      <w:r w:rsidR="009623B3" w:rsidRPr="0092786A">
        <w:rPr>
          <w:u w:val="single"/>
        </w:rPr>
        <w:t>19.12.2013</w:t>
      </w:r>
      <w:r w:rsidR="009623B3" w:rsidRPr="006B5293">
        <w:t xml:space="preserve"> №</w:t>
      </w:r>
      <w:r w:rsidR="009623B3" w:rsidRPr="0092786A">
        <w:rPr>
          <w:u w:val="single"/>
        </w:rPr>
        <w:t>100</w:t>
      </w:r>
    </w:p>
    <w:p w:rsidR="009623B3" w:rsidRDefault="009623B3" w:rsidP="009623B3">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6A54C9" w:rsidRPr="00215774" w:rsidRDefault="006A54C9" w:rsidP="006A54C9">
      <w:pPr>
        <w:jc w:val="center"/>
        <w:rPr>
          <w:rFonts w:ascii="Times New Roman" w:hAnsi="Times New Roman"/>
          <w:b/>
          <w:bCs/>
          <w:caps/>
          <w:sz w:val="44"/>
          <w:szCs w:val="44"/>
        </w:rPr>
      </w:pPr>
      <w:r>
        <w:rPr>
          <w:rFonts w:ascii="Times New Roman" w:hAnsi="Times New Roman"/>
          <w:b/>
          <w:bCs/>
          <w:caps/>
          <w:sz w:val="44"/>
          <w:szCs w:val="44"/>
        </w:rPr>
        <w:t>Малое Ибряйкино</w:t>
      </w: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6A54C9"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145D4E" w:rsidRPr="00145D4E" w:rsidRDefault="00145D4E" w:rsidP="006A54C9">
      <w:pPr>
        <w:jc w:val="center"/>
        <w:rPr>
          <w:rFonts w:ascii="Times New Roman" w:hAnsi="Times New Roman"/>
          <w:bCs/>
          <w:caps/>
          <w:sz w:val="28"/>
          <w:szCs w:val="28"/>
        </w:rPr>
      </w:pPr>
      <w:r w:rsidRPr="00145D4E">
        <w:rPr>
          <w:rFonts w:ascii="Times New Roman" w:hAnsi="Times New Roman"/>
          <w:bCs/>
          <w:sz w:val="28"/>
          <w:szCs w:val="28"/>
        </w:rPr>
        <w:t xml:space="preserve">(с изменениями от </w:t>
      </w:r>
      <w:r w:rsidR="00CE7D34">
        <w:rPr>
          <w:rFonts w:ascii="Times New Roman" w:hAnsi="Times New Roman"/>
          <w:bCs/>
          <w:sz w:val="28"/>
          <w:szCs w:val="28"/>
        </w:rPr>
        <w:t>24.12.2015</w:t>
      </w:r>
      <w:r w:rsidR="00891A12">
        <w:rPr>
          <w:rFonts w:ascii="Times New Roman" w:hAnsi="Times New Roman"/>
          <w:bCs/>
          <w:sz w:val="28"/>
          <w:szCs w:val="28"/>
        </w:rPr>
        <w:t>, от 27.10.2016</w:t>
      </w:r>
      <w:r w:rsidR="009A2A5D">
        <w:rPr>
          <w:rFonts w:ascii="Times New Roman" w:hAnsi="Times New Roman"/>
          <w:bCs/>
          <w:sz w:val="28"/>
          <w:szCs w:val="28"/>
        </w:rPr>
        <w:t xml:space="preserve">, </w:t>
      </w:r>
      <w:r w:rsidR="0091782B">
        <w:rPr>
          <w:rFonts w:ascii="Times New Roman" w:hAnsi="Times New Roman"/>
          <w:bCs/>
          <w:sz w:val="28"/>
          <w:szCs w:val="28"/>
        </w:rPr>
        <w:t>от 27.12.2016 г.</w:t>
      </w:r>
      <w:r w:rsidR="00CE7D34">
        <w:rPr>
          <w:rFonts w:ascii="Times New Roman" w:hAnsi="Times New Roman"/>
          <w:bCs/>
          <w:sz w:val="28"/>
          <w:szCs w:val="28"/>
        </w:rPr>
        <w:t>)</w:t>
      </w:r>
    </w:p>
    <w:p w:rsidR="006A54C9" w:rsidRDefault="006A54C9" w:rsidP="006A54C9">
      <w:pPr>
        <w:rPr>
          <w:rFonts w:ascii="Times New Roman" w:hAnsi="Times New Roman"/>
          <w:sz w:val="28"/>
          <w:szCs w:val="28"/>
        </w:rPr>
      </w:pPr>
    </w:p>
    <w:p w:rsidR="006A54C9" w:rsidRPr="006A54C9" w:rsidRDefault="006A54C9">
      <w:pPr>
        <w:rPr>
          <w:rFonts w:ascii="Times New Roman" w:hAnsi="Times New Roman"/>
          <w:sz w:val="16"/>
          <w:szCs w:val="16"/>
        </w:rPr>
      </w:pPr>
      <w:r>
        <w:rPr>
          <w:rFonts w:ascii="Times New Roman" w:hAnsi="Times New Roman"/>
          <w:sz w:val="28"/>
          <w:szCs w:val="28"/>
        </w:rPr>
        <w:br w:type="page"/>
      </w:r>
    </w:p>
    <w:p w:rsidR="006A54C9" w:rsidRDefault="006A54C9"/>
    <w:p w:rsidR="006A54C9" w:rsidRPr="007031A2" w:rsidRDefault="006A54C9" w:rsidP="006A54C9">
      <w:pPr>
        <w:pStyle w:val="1-21"/>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Малое Ибряйкино муниципального района Похвистневский самарской области</w:t>
      </w:r>
    </w:p>
    <w:p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Малое </w:t>
      </w:r>
      <w:proofErr w:type="spellStart"/>
      <w:r>
        <w:rPr>
          <w:rFonts w:ascii="Times New Roman" w:hAnsi="Times New Roman"/>
          <w:sz w:val="28"/>
          <w:u w:color="FFFFFF"/>
        </w:rPr>
        <w:t>Ибряйкино</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Малое </w:t>
      </w:r>
      <w:proofErr w:type="spellStart"/>
      <w:r>
        <w:rPr>
          <w:rFonts w:ascii="Times New Roman" w:hAnsi="Times New Roman"/>
          <w:sz w:val="28"/>
          <w:u w:color="FFFFFF"/>
        </w:rPr>
        <w:t>Ибряйкино</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A54C9" w:rsidRPr="001F4210"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6A54C9" w:rsidRPr="001F4210" w:rsidRDefault="006A54C9" w:rsidP="006A54C9">
      <w:pPr>
        <w:pStyle w:val="1-21"/>
        <w:numPr>
          <w:ilvl w:val="3"/>
          <w:numId w:val="4"/>
        </w:numPr>
        <w:tabs>
          <w:tab w:val="left" w:pos="1134"/>
        </w:tabs>
        <w:spacing w:line="360" w:lineRule="auto"/>
        <w:ind w:left="0" w:firstLine="709"/>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6A54C9" w:rsidRPr="001F4210" w:rsidRDefault="006A54C9" w:rsidP="006A54C9">
      <w:pPr>
        <w:pStyle w:val="1-21"/>
        <w:numPr>
          <w:ilvl w:val="4"/>
          <w:numId w:val="4"/>
        </w:numPr>
        <w:tabs>
          <w:tab w:val="left" w:pos="1134"/>
        </w:tabs>
        <w:spacing w:line="360" w:lineRule="auto"/>
        <w:ind w:firstLine="709"/>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A54C9" w:rsidRPr="00044CCF"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A54C9" w:rsidRPr="0021577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lastRenderedPageBreak/>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иные ограничения по использованию недвижимого имущества, установленные в соответствии с законодательством Российской Федерации </w:t>
      </w:r>
      <w:r w:rsidRPr="00215774">
        <w:rPr>
          <w:rFonts w:ascii="Times New Roman" w:hAnsi="Times New Roman"/>
          <w:sz w:val="28"/>
          <w:u w:color="FFFFFF"/>
        </w:rPr>
        <w:lastRenderedPageBreak/>
        <w:t>(включая нормативные правовые акты об установлении публичных сервитутов);</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w:t>
      </w:r>
      <w:r w:rsidRPr="00215774">
        <w:rPr>
          <w:rFonts w:ascii="Times New Roman" w:hAnsi="Times New Roman"/>
          <w:sz w:val="28"/>
          <w:u w:color="FFFFFF"/>
        </w:rPr>
        <w:lastRenderedPageBreak/>
        <w:t>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215774">
        <w:rPr>
          <w:rFonts w:ascii="Times New Roman" w:hAnsi="Times New Roman"/>
          <w:sz w:val="28"/>
          <w:u w:color="FFFFFF"/>
        </w:rPr>
        <w:t>о-</w:t>
      </w:r>
      <w:proofErr w:type="gramEnd"/>
      <w:r w:rsidRPr="00215774">
        <w:rPr>
          <w:rFonts w:ascii="Times New Roman" w:hAnsi="Times New Roman"/>
          <w:sz w:val="28"/>
          <w:u w:color="FFFFFF"/>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w:t>
      </w:r>
      <w:r w:rsidRPr="0009227C">
        <w:rPr>
          <w:rFonts w:ascii="Times New Roman" w:hAnsi="Times New Roman"/>
          <w:sz w:val="28"/>
          <w:u w:color="FFFFFF"/>
        </w:rPr>
        <w:lastRenderedPageBreak/>
        <w:t>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отклонение от предельных параметров, в том числе описание характеристик </w:t>
      </w:r>
      <w:r w:rsidRPr="0009227C">
        <w:rPr>
          <w:rFonts w:ascii="Times New Roman" w:hAnsi="Times New Roman"/>
          <w:sz w:val="28"/>
          <w:u w:color="FFFFFF"/>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lastRenderedPageBreak/>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lastRenderedPageBreak/>
        <w:t>По результатам рассмотрения Комиссией заявления подготавливается заключение, содержащее одну из следующих рекомендаций:</w:t>
      </w:r>
    </w:p>
    <w:p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A54C9" w:rsidRPr="006A662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6A6624">
        <w:rPr>
          <w:rFonts w:ascii="Times New Roman" w:hAnsi="Times New Roman"/>
          <w:b/>
          <w:sz w:val="28"/>
          <w:szCs w:val="28"/>
        </w:rPr>
        <w:lastRenderedPageBreak/>
        <w:t>Планировка территории поселения</w:t>
      </w:r>
    </w:p>
    <w:p w:rsidR="006A54C9" w:rsidRPr="006A662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Планировка территории поселения осуществляется посредством ра</w:t>
      </w:r>
      <w:r>
        <w:rPr>
          <w:rFonts w:ascii="Times New Roman" w:hAnsi="Times New Roman"/>
          <w:sz w:val="28"/>
          <w:u w:color="FFFFFF"/>
        </w:rPr>
        <w:t>зработки следующей документации</w:t>
      </w:r>
      <w:r w:rsidRPr="006A6624">
        <w:rPr>
          <w:rFonts w:ascii="Times New Roman" w:hAnsi="Times New Roman"/>
          <w:sz w:val="28"/>
          <w:u w:color="FFFFFF"/>
        </w:rPr>
        <w:t xml:space="preserve"> по планировке территории:</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как отдельных документов;</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межевания как отдельных документов;</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межевания с градостроительными планами земельных участков в их составе;</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градостроительных планов земельных участков как отдельных документов.</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Разработка документации по планировке территории осуществляется с учётом требований статей 42</w:t>
      </w:r>
      <w:r>
        <w:rPr>
          <w:rFonts w:ascii="Times New Roman" w:hAnsi="Times New Roman"/>
          <w:sz w:val="28"/>
          <w:u w:color="FFFFFF"/>
        </w:rPr>
        <w:t xml:space="preserve"> – </w:t>
      </w:r>
      <w:r w:rsidRPr="006A6624">
        <w:rPr>
          <w:rFonts w:ascii="Times New Roman" w:hAnsi="Times New Roman"/>
          <w:sz w:val="28"/>
          <w:u w:color="FFFFFF"/>
        </w:rPr>
        <w:t xml:space="preserve">44 Градостроительного кодекса Российской Федерации. </w:t>
      </w:r>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lastRenderedPageBreak/>
        <w:t>В границах поселения решения о подготовке документации по планировке территории поселения принимаются путем издания Администрации поселения</w:t>
      </w:r>
      <w:r>
        <w:rPr>
          <w:rFonts w:ascii="Times New Roman" w:hAnsi="Times New Roman"/>
          <w:sz w:val="28"/>
          <w:u w:color="FFFFFF"/>
        </w:rPr>
        <w:t>, за исключением случаев, когда</w:t>
      </w:r>
      <w:r w:rsidRPr="00013F04">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обоснование необходимости выполнения планировки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A54C9" w:rsidRPr="00013F04" w:rsidRDefault="006A54C9" w:rsidP="006A54C9">
      <w:pPr>
        <w:pStyle w:val="1-21"/>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w:t>
      </w:r>
      <w:r w:rsidRPr="00013F04">
        <w:rPr>
          <w:rFonts w:ascii="Times New Roman" w:hAnsi="Times New Roman"/>
          <w:sz w:val="28"/>
          <w:u w:color="FFFFFF"/>
        </w:rPr>
        <w:lastRenderedPageBreak/>
        <w:t xml:space="preserve">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осуществляется планировка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цели планировки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сроки проведения работ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вид разрабатываемой документации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Администрация поселения обеспечивает подготовку документации по планировке территории поселения за исключением случаев, </w:t>
      </w:r>
      <w:r w:rsidRPr="00013F04">
        <w:rPr>
          <w:rFonts w:ascii="Times New Roman" w:hAnsi="Times New Roman"/>
          <w:sz w:val="28"/>
          <w:u w:color="FFFFFF"/>
        </w:rPr>
        <w:lastRenderedPageBreak/>
        <w:t>предусмотренных статьей 45 Градостроительного кодекса Российской Федерации.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w:t>
      </w:r>
      <w:r w:rsidRPr="00013F04">
        <w:rPr>
          <w:rFonts w:ascii="Times New Roman" w:hAnsi="Times New Roman"/>
          <w:sz w:val="28"/>
          <w:u w:color="FFFFFF"/>
        </w:rPr>
        <w:lastRenderedPageBreak/>
        <w:t xml:space="preserve">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013F04">
          <w:rPr>
            <w:rFonts w:ascii="Times New Roman" w:hAnsi="Times New Roman"/>
            <w:sz w:val="28"/>
            <w:u w:color="FFFFFF"/>
          </w:rPr>
          <w:t>главой V</w:t>
        </w:r>
      </w:hyperlink>
      <w:r w:rsidRPr="00013F04">
        <w:rPr>
          <w:rFonts w:ascii="Times New Roman" w:hAnsi="Times New Roman"/>
          <w:sz w:val="28"/>
          <w:u w:color="FFFFFF"/>
        </w:rPr>
        <w:t xml:space="preserve"> Правил.</w:t>
      </w:r>
      <w:proofErr w:type="gramEnd"/>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013F04">
        <w:rPr>
          <w:rFonts w:ascii="Times New Roman" w:hAnsi="Times New Roman"/>
          <w:b/>
          <w:sz w:val="28"/>
          <w:szCs w:val="28"/>
        </w:rPr>
        <w:t>Использование территорий общего пользования. Красные линии</w:t>
      </w:r>
      <w:bookmarkEnd w:id="61"/>
      <w:bookmarkEnd w:id="62"/>
      <w:bookmarkEnd w:id="63"/>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A54C9" w:rsidRPr="00775867"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lastRenderedPageBreak/>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6A54C9" w:rsidRPr="003E302E"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установленным законодательством о градостроительной деятельности.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5915C3">
        <w:rPr>
          <w:rFonts w:ascii="Times New Roman" w:hAnsi="Times New Roman"/>
          <w:sz w:val="28"/>
          <w:u w:color="FFFFFF"/>
        </w:rPr>
        <w:t xml:space="preserve">В публичных слушаниях по вопросам градостроительной деятельности поселения вправе участвовать жители поселения – физические </w:t>
      </w:r>
      <w:r w:rsidRPr="005915C3">
        <w:rPr>
          <w:rFonts w:ascii="Times New Roman" w:hAnsi="Times New Roman"/>
          <w:sz w:val="28"/>
          <w:u w:color="FFFFFF"/>
        </w:rPr>
        <w:lastRenderedPageBreak/>
        <w:t>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sidRPr="005915C3">
        <w:rPr>
          <w:rFonts w:ascii="Times New Roman" w:hAnsi="Times New Roman"/>
          <w:sz w:val="28"/>
          <w:u w:color="FFFFFF"/>
        </w:rPr>
        <w:t xml:space="preserve"> Понятия «жители поселения» и «население поселения» используются в настоящей главе Правил как равнозначные.</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Уполномоченными органами на организацию и проведение </w:t>
      </w:r>
      <w:proofErr w:type="gramStart"/>
      <w:r w:rsidRPr="005915C3">
        <w:rPr>
          <w:rFonts w:ascii="Times New Roman" w:hAnsi="Times New Roman"/>
          <w:sz w:val="28"/>
          <w:u w:color="FFFFFF"/>
        </w:rPr>
        <w:t>публичных</w:t>
      </w:r>
      <w:proofErr w:type="gramEnd"/>
      <w:r w:rsidRPr="005915C3">
        <w:rPr>
          <w:rFonts w:ascii="Times New Roman" w:hAnsi="Times New Roman"/>
          <w:sz w:val="28"/>
          <w:u w:color="FFFFFF"/>
        </w:rPr>
        <w:t xml:space="preserve"> слушания являются: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 целях применения настоящих Правил мероприятием по информированию населения по вопросам публичных слушаний является </w:t>
      </w:r>
      <w:r w:rsidRPr="005915C3">
        <w:rPr>
          <w:rFonts w:ascii="Times New Roman" w:hAnsi="Times New Roman"/>
          <w:sz w:val="28"/>
          <w:u w:color="FFFFFF"/>
        </w:rPr>
        <w:lastRenderedPageBreak/>
        <w:t>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3E302E">
        <w:rPr>
          <w:rFonts w:ascii="Times New Roman" w:hAnsi="Times New Roman"/>
          <w:b/>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w:t>
      </w:r>
      <w:proofErr w:type="gramStart"/>
      <w:r w:rsidRPr="005915C3">
        <w:rPr>
          <w:rFonts w:ascii="Times New Roman" w:hAnsi="Times New Roman"/>
          <w:sz w:val="28"/>
          <w:u w:color="FFFFFF"/>
        </w:rPr>
        <w:t>кст пр</w:t>
      </w:r>
      <w:proofErr w:type="gramEnd"/>
      <w:r w:rsidRPr="005915C3">
        <w:rPr>
          <w:rFonts w:ascii="Times New Roman" w:hAnsi="Times New Roman"/>
          <w:sz w:val="28"/>
          <w:u w:color="FFFFFF"/>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орган, уполномоченный в соответствии </w:t>
      </w:r>
      <w:proofErr w:type="gramStart"/>
      <w:r w:rsidRPr="005915C3">
        <w:rPr>
          <w:rFonts w:ascii="Times New Roman" w:hAnsi="Times New Roman"/>
          <w:sz w:val="28"/>
          <w:u w:color="FFFFFF"/>
        </w:rPr>
        <w:t>со</w:t>
      </w:r>
      <w:proofErr w:type="gramEnd"/>
      <w:r w:rsidRPr="005915C3">
        <w:rPr>
          <w:rFonts w:ascii="Times New Roman" w:hAnsi="Times New Roman"/>
          <w:sz w:val="28"/>
          <w:u w:color="FFFFFF"/>
        </w:rPr>
        <w:t xml:space="preserve"> частью 4 статьи 16 Правил на организацию и проведение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w:t>
      </w:r>
      <w:r w:rsidRPr="005915C3">
        <w:rPr>
          <w:rFonts w:ascii="Times New Roman" w:hAnsi="Times New Roman"/>
          <w:sz w:val="28"/>
          <w:u w:color="FFFFFF"/>
        </w:rPr>
        <w:lastRenderedPageBreak/>
        <w:t>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5915C3">
        <w:rPr>
          <w:rFonts w:ascii="Times New Roman" w:hAnsi="Times New Roman"/>
          <w:sz w:val="28"/>
          <w:u w:color="FFFFFF"/>
        </w:rPr>
        <w:t xml:space="preserve">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88" w:name="_Срок_проведения_публичных"/>
      <w:bookmarkStart w:id="89" w:name="_Toc234175877"/>
      <w:bookmarkStart w:id="90" w:name="_Toc234176045"/>
      <w:bookmarkStart w:id="91" w:name="_Toc209979989"/>
      <w:bookmarkEnd w:id="88"/>
      <w:r w:rsidRPr="003E302E">
        <w:rPr>
          <w:rFonts w:ascii="Times New Roman" w:hAnsi="Times New Roman"/>
          <w:b/>
          <w:sz w:val="28"/>
          <w:szCs w:val="28"/>
        </w:rPr>
        <w:t>Срок проведения публичных слушаний в сфере градостроительной деятельности</w:t>
      </w:r>
      <w:bookmarkEnd w:id="89"/>
      <w:bookmarkEnd w:id="90"/>
      <w:bookmarkEnd w:id="91"/>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3E302E">
        <w:rPr>
          <w:rFonts w:ascii="Times New Roman" w:hAnsi="Times New Roman"/>
          <w:b/>
          <w:sz w:val="28"/>
          <w:szCs w:val="28"/>
        </w:rPr>
        <w:t>Заключение о результатах публичных слушаний</w:t>
      </w:r>
      <w:bookmarkEnd w:id="97"/>
      <w:bookmarkEnd w:id="98"/>
      <w:bookmarkEnd w:id="99"/>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Заключение о результатах публичных слушаний подготавливается на основе протокола публичных слушаний уполномоченным на проведение </w:t>
      </w:r>
      <w:r w:rsidRPr="005915C3">
        <w:rPr>
          <w:rFonts w:ascii="Times New Roman" w:hAnsi="Times New Roman"/>
          <w:sz w:val="28"/>
          <w:u w:color="FFFFFF"/>
        </w:rPr>
        <w:lastRenderedPageBreak/>
        <w:t xml:space="preserve">публичных слушаний органом не </w:t>
      </w:r>
      <w:proofErr w:type="gramStart"/>
      <w:r w:rsidRPr="005915C3">
        <w:rPr>
          <w:rFonts w:ascii="Times New Roman" w:hAnsi="Times New Roman"/>
          <w:sz w:val="28"/>
          <w:u w:color="FFFFFF"/>
        </w:rPr>
        <w:t>позднее</w:t>
      </w:r>
      <w:proofErr w:type="gramEnd"/>
      <w:r w:rsidRPr="005915C3">
        <w:rPr>
          <w:rFonts w:ascii="Times New Roman" w:hAnsi="Times New Roman"/>
          <w:sz w:val="28"/>
          <w:u w:color="FFFFFF"/>
        </w:rPr>
        <w:t xml:space="preserve"> чем за день до окончания срока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Заключение о результатах публичных слушаний подписывается руководителем органа, уполномоченного на проведение публичных </w:t>
      </w:r>
      <w:r w:rsidRPr="005915C3">
        <w:rPr>
          <w:rFonts w:ascii="Times New Roman" w:hAnsi="Times New Roman"/>
          <w:sz w:val="28"/>
          <w:u w:color="FFFFFF"/>
        </w:rPr>
        <w:lastRenderedPageBreak/>
        <w:t>слушаний, и направляется вместе с протоколом публичных слушаний Главе поселения.</w:t>
      </w:r>
    </w:p>
    <w:p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1074E4">
        <w:rPr>
          <w:rFonts w:ascii="Times New Roman" w:hAnsi="Times New Roman"/>
          <w:b/>
          <w:sz w:val="28"/>
          <w:szCs w:val="28"/>
        </w:rPr>
        <w:t>Внесение изменений</w:t>
      </w:r>
      <w:bookmarkEnd w:id="106"/>
      <w:r w:rsidRPr="001074E4">
        <w:rPr>
          <w:rFonts w:ascii="Times New Roman" w:hAnsi="Times New Roman"/>
          <w:b/>
          <w:sz w:val="28"/>
          <w:szCs w:val="28"/>
        </w:rPr>
        <w:t xml:space="preserve"> </w:t>
      </w:r>
      <w:bookmarkEnd w:id="107"/>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8"/>
      <w:bookmarkEnd w:id="109"/>
      <w:bookmarkEnd w:id="110"/>
      <w:bookmarkEnd w:id="111"/>
      <w:r w:rsidRPr="001074E4">
        <w:rPr>
          <w:rFonts w:ascii="Times New Roman" w:hAnsi="Times New Roman"/>
          <w:b/>
          <w:sz w:val="28"/>
          <w:szCs w:val="28"/>
        </w:rPr>
        <w:t xml:space="preserve"> </w:t>
      </w:r>
    </w:p>
    <w:p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1074E4">
        <w:rPr>
          <w:rFonts w:ascii="Times New Roman" w:hAnsi="Times New Roman"/>
          <w:b/>
          <w:sz w:val="28"/>
          <w:szCs w:val="28"/>
        </w:rPr>
        <w:t>Основания для внесения изменений в Правила</w:t>
      </w:r>
      <w:bookmarkEnd w:id="113"/>
      <w:bookmarkEnd w:id="114"/>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5"/>
      <w:bookmarkEnd w:id="116"/>
      <w:bookmarkEnd w:id="117"/>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18"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1074E4">
        <w:rPr>
          <w:rFonts w:ascii="Times New Roman" w:hAnsi="Times New Roman"/>
          <w:sz w:val="28"/>
          <w:u w:color="FFFFFF"/>
        </w:rPr>
        <w:t>и</w:t>
      </w:r>
      <w:proofErr w:type="gramEnd"/>
      <w:r w:rsidRPr="001074E4">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lastRenderedPageBreak/>
        <w:t>В постановлении Администрации поселения  о подготовке проекта решения о внесении изменений в Правила устанавливаются:</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6A54C9" w:rsidRPr="00044CCF" w:rsidRDefault="006A54C9" w:rsidP="00044CCF">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proofErr w:type="gramEnd"/>
    </w:p>
    <w:p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19" w:name="_Подготовка_и_принятие"/>
      <w:bookmarkEnd w:id="119"/>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lastRenderedPageBreak/>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w:t>
      </w:r>
      <w:r w:rsidRPr="001074E4">
        <w:rPr>
          <w:rFonts w:ascii="Times New Roman" w:hAnsi="Times New Roman"/>
          <w:sz w:val="28"/>
          <w:u w:color="FFFFFF"/>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0" w:name="_Заключительные_положения"/>
      <w:bookmarkEnd w:id="120"/>
      <w:r w:rsidRPr="001074E4">
        <w:rPr>
          <w:rFonts w:ascii="Times New Roman" w:hAnsi="Times New Roman"/>
          <w:b/>
          <w:sz w:val="28"/>
          <w:szCs w:val="28"/>
        </w:rPr>
        <w:t>Порядок действия Правил во времени</w:t>
      </w:r>
    </w:p>
    <w:p w:rsidR="006A54C9" w:rsidRPr="00AF543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F5432">
        <w:rPr>
          <w:rFonts w:ascii="Times New Roman" w:hAnsi="Times New Roman"/>
          <w:sz w:val="28"/>
          <w:szCs w:val="28"/>
        </w:rPr>
        <w:t>в силу на следующий день после их официального опубликования (обнародования)</w:t>
      </w:r>
      <w:r w:rsidR="009F5B4B">
        <w:rPr>
          <w:rFonts w:ascii="Times New Roman" w:hAnsi="Times New Roman"/>
          <w:sz w:val="28"/>
          <w:u w:color="FFFFFF"/>
        </w:rPr>
        <w:t>.</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Правила, решения о внесении</w:t>
      </w:r>
      <w:r w:rsidRPr="001074E4">
        <w:rPr>
          <w:rFonts w:ascii="Times New Roman" w:hAnsi="Times New Roman"/>
          <w:sz w:val="28"/>
          <w:u w:color="FFFFFF"/>
        </w:rPr>
        <w:t xml:space="preserve">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w:t>
      </w:r>
      <w:r w:rsidR="009F5B4B">
        <w:rPr>
          <w:rFonts w:ascii="Times New Roman" w:hAnsi="Times New Roman"/>
          <w:sz w:val="28"/>
          <w:u w:color="FFFFFF"/>
        </w:rPr>
        <w:t>зникшим до вступления их в силу.</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1074E4">
        <w:rPr>
          <w:rFonts w:ascii="Times New Roman" w:hAnsi="Times New Roman"/>
          <w:sz w:val="28"/>
          <w:u w:color="FFFFFF"/>
        </w:rPr>
        <w:t xml:space="preserve"> реконструкции данных объе</w:t>
      </w:r>
      <w:r w:rsidR="009F5B4B">
        <w:rPr>
          <w:rFonts w:ascii="Times New Roman" w:hAnsi="Times New Roman"/>
          <w:sz w:val="28"/>
          <w:u w:color="FFFFFF"/>
        </w:rPr>
        <w:t>ктов капитального строительства.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Принятые до вступления в силу </w:t>
      </w:r>
      <w:proofErr w:type="gramStart"/>
      <w:r w:rsidRPr="001074E4">
        <w:rPr>
          <w:rFonts w:ascii="Times New Roman" w:hAnsi="Times New Roman"/>
          <w:sz w:val="28"/>
          <w:u w:color="FFFFFF"/>
        </w:rPr>
        <w:t>Правил</w:t>
      </w:r>
      <w:proofErr w:type="gramEnd"/>
      <w:r w:rsidRPr="001074E4">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w:t>
      </w:r>
      <w:r w:rsidR="009F5B4B">
        <w:rPr>
          <w:rFonts w:ascii="Times New Roman" w:hAnsi="Times New Roman"/>
          <w:sz w:val="28"/>
          <w:u w:color="FFFFFF"/>
        </w:rPr>
        <w:t>сти, не противоречащей Правилам.</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w:t>
      </w:r>
      <w:r w:rsidRPr="001074E4">
        <w:rPr>
          <w:rFonts w:ascii="Times New Roman" w:hAnsi="Times New Roman"/>
          <w:sz w:val="28"/>
          <w:u w:color="FFFFFF"/>
        </w:rPr>
        <w:lastRenderedPageBreak/>
        <w:t xml:space="preserve">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w:t>
      </w:r>
      <w:r w:rsidR="009F5B4B">
        <w:rPr>
          <w:rFonts w:ascii="Times New Roman" w:hAnsi="Times New Roman"/>
          <w:sz w:val="28"/>
          <w:u w:color="FFFFFF"/>
        </w:rPr>
        <w:t>градостроительными регламентами.</w:t>
      </w:r>
      <w:r w:rsidRPr="001074E4">
        <w:rPr>
          <w:rFonts w:ascii="Times New Roman" w:hAnsi="Times New Roman"/>
          <w:sz w:val="28"/>
          <w:u w:color="FFFFFF"/>
        </w:rPr>
        <w:t xml:space="preserve">  </w:t>
      </w:r>
    </w:p>
    <w:p w:rsidR="006A54C9" w:rsidRPr="00B410F3" w:rsidRDefault="00AF2CD3"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  </w:t>
      </w:r>
      <w:r w:rsidRPr="00B410F3">
        <w:rPr>
          <w:rFonts w:ascii="Times New Roman" w:hAnsi="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009F5B4B">
        <w:rPr>
          <w:rFonts w:ascii="Times New Roman" w:hAnsi="Times New Roman"/>
          <w:i/>
          <w:sz w:val="28"/>
          <w:u w:color="FFFFFF"/>
        </w:rPr>
        <w:t xml:space="preserve"> </w:t>
      </w:r>
      <w:r w:rsidR="00B410F3" w:rsidRPr="00B410F3">
        <w:rPr>
          <w:rFonts w:ascii="Times New Roman" w:hAnsi="Times New Roman"/>
          <w:i/>
          <w:sz w:val="28"/>
          <w:u w:color="FFFFFF"/>
        </w:rPr>
        <w:t>(изм</w:t>
      </w:r>
      <w:r w:rsidR="009F5B4B">
        <w:rPr>
          <w:rFonts w:ascii="Times New Roman" w:hAnsi="Times New Roman"/>
          <w:i/>
          <w:sz w:val="28"/>
          <w:u w:color="FFFFFF"/>
        </w:rPr>
        <w:t>енения от 24.12.2015</w:t>
      </w:r>
      <w:r w:rsidR="00B410F3" w:rsidRPr="00B410F3">
        <w:rPr>
          <w:rFonts w:ascii="Times New Roman" w:hAnsi="Times New Roman"/>
          <w:i/>
          <w:sz w:val="28"/>
          <w:u w:color="FFFFFF"/>
        </w:rPr>
        <w:t>)</w:t>
      </w:r>
      <w:r w:rsidR="00B410F3">
        <w:rPr>
          <w:rFonts w:ascii="Times New Roman" w:hAnsi="Times New Roman"/>
          <w:i/>
          <w:sz w:val="28"/>
          <w:u w:color="FFFFFF"/>
        </w:rPr>
        <w:t>.</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A54C9" w:rsidRPr="00B410F3" w:rsidRDefault="006A54C9" w:rsidP="00B410F3">
      <w:pPr>
        <w:tabs>
          <w:tab w:val="left" w:pos="1134"/>
        </w:tabs>
        <w:spacing w:line="360" w:lineRule="auto"/>
        <w:ind w:firstLine="709"/>
        <w:jc w:val="both"/>
        <w:rPr>
          <w:b/>
          <w:sz w:val="28"/>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 xml:space="preserve">. </w:t>
      </w:r>
      <w:r w:rsidR="00D34905" w:rsidRPr="00B410F3">
        <w:rPr>
          <w:rFonts w:ascii="Times New Roman" w:hAnsi="Times New Roman"/>
          <w:sz w:val="28"/>
          <w:u w:color="FFFFFF"/>
        </w:rPr>
        <w:t>утратило силу</w:t>
      </w:r>
      <w:r w:rsidR="00D34905" w:rsidRPr="00B410F3">
        <w:rPr>
          <w:b/>
          <w:sz w:val="28"/>
          <w:u w:color="FFFFFF"/>
        </w:rPr>
        <w:t xml:space="preserve"> </w:t>
      </w:r>
      <w:proofErr w:type="gramStart"/>
      <w:r w:rsidR="00B410F3" w:rsidRPr="00B410F3">
        <w:rPr>
          <w:rFonts w:ascii="Times New Roman" w:hAnsi="Times New Roman"/>
          <w:i/>
          <w:sz w:val="28"/>
          <w:u w:color="FFFFFF"/>
        </w:rPr>
        <w:t xml:space="preserve">( </w:t>
      </w:r>
      <w:proofErr w:type="gramEnd"/>
      <w:r w:rsidR="00B410F3" w:rsidRPr="00B410F3">
        <w:rPr>
          <w:rFonts w:ascii="Times New Roman" w:hAnsi="Times New Roman"/>
          <w:i/>
          <w:sz w:val="28"/>
          <w:u w:color="FFFFFF"/>
        </w:rPr>
        <w:t xml:space="preserve">изменения от </w:t>
      </w:r>
      <w:r w:rsidR="00D34905" w:rsidRPr="00B410F3">
        <w:rPr>
          <w:rFonts w:ascii="Times New Roman" w:hAnsi="Times New Roman"/>
          <w:i/>
          <w:sz w:val="28"/>
          <w:u w:color="FFFFFF"/>
        </w:rPr>
        <w:t>24.12.2015 г.).</w:t>
      </w:r>
    </w:p>
    <w:p w:rsidR="006A54C9" w:rsidRPr="00212E94" w:rsidRDefault="006A54C9" w:rsidP="006A54C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lastRenderedPageBreak/>
        <w:t>11</w:t>
      </w:r>
      <w:r w:rsidRPr="00212E94">
        <w:rPr>
          <w:rFonts w:ascii="Times New Roman" w:hAnsi="Times New Roman"/>
          <w:sz w:val="28"/>
          <w:u w:color="FFFFFF"/>
        </w:rPr>
        <w:t xml:space="preserve">. </w:t>
      </w:r>
      <w:proofErr w:type="gramStart"/>
      <w:r w:rsidRPr="00212E94">
        <w:rPr>
          <w:rFonts w:ascii="Times New Roman" w:hAnsi="Times New Roman"/>
          <w:sz w:val="28"/>
          <w:u w:color="FFFFFF"/>
        </w:rPr>
        <w:t xml:space="preserve">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roofErr w:type="gramEnd"/>
    </w:p>
    <w:p w:rsidR="006A54C9" w:rsidRPr="00BB34AC" w:rsidRDefault="006A54C9" w:rsidP="006A54C9">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6A54C9" w:rsidRDefault="006A54C9" w:rsidP="006A54C9">
      <w:pPr>
        <w:pStyle w:val="af8"/>
        <w:widowControl/>
        <w:tabs>
          <w:tab w:val="left" w:pos="1134"/>
        </w:tabs>
        <w:autoSpaceDE/>
        <w:autoSpaceDN/>
        <w:adjustRightInd/>
        <w:spacing w:line="360" w:lineRule="auto"/>
        <w:ind w:left="0" w:firstLine="709"/>
        <w:jc w:val="both"/>
        <w:rPr>
          <w:sz w:val="28"/>
          <w:u w:color="FFFFFF"/>
        </w:rPr>
      </w:pPr>
      <w:proofErr w:type="gramStart"/>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BE402C">
        <w:rPr>
          <w:sz w:val="28"/>
          <w:u w:color="FFFFFF"/>
        </w:rPr>
        <w:t xml:space="preserve"> участков из одной категории в другую</w:t>
      </w:r>
      <w:r>
        <w:rPr>
          <w:sz w:val="28"/>
          <w:u w:color="FFFFFF"/>
        </w:rPr>
        <w:t>».</w:t>
      </w:r>
    </w:p>
    <w:p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w:t>
      </w:r>
      <w:r>
        <w:rPr>
          <w:rFonts w:ascii="Times New Roman" w:hAnsi="Times New Roman"/>
          <w:sz w:val="28"/>
          <w:u w:color="FFFFFF"/>
        </w:rPr>
        <w:t>2</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6A54C9" w:rsidRPr="00F71070" w:rsidRDefault="006A54C9" w:rsidP="006A54C9">
      <w:pPr>
        <w:tabs>
          <w:tab w:val="left" w:pos="1134"/>
        </w:tabs>
        <w:spacing w:line="360" w:lineRule="auto"/>
        <w:ind w:firstLine="709"/>
        <w:jc w:val="both"/>
        <w:rPr>
          <w:rFonts w:ascii="Times New Roman" w:hAnsi="Times New Roman"/>
          <w:sz w:val="28"/>
          <w:u w:color="FFFFFF"/>
        </w:rPr>
      </w:pPr>
      <w:proofErr w:type="gramStart"/>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rsidR="006A54C9" w:rsidRPr="00F71070" w:rsidRDefault="006A54C9" w:rsidP="006A54C9">
      <w:pPr>
        <w:tabs>
          <w:tab w:val="left" w:pos="1134"/>
        </w:tabs>
        <w:spacing w:line="360" w:lineRule="auto"/>
        <w:ind w:firstLine="709"/>
        <w:jc w:val="both"/>
        <w:rPr>
          <w:rFonts w:ascii="Times New Roman" w:hAnsi="Times New Roman"/>
          <w:sz w:val="28"/>
          <w:u w:color="FFFFFF"/>
        </w:rPr>
      </w:pPr>
      <w:proofErr w:type="gramStart"/>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w:t>
      </w:r>
      <w:r>
        <w:rPr>
          <w:rFonts w:ascii="Times New Roman" w:hAnsi="Times New Roman"/>
          <w:sz w:val="28"/>
          <w:u w:color="FFFFFF"/>
        </w:rPr>
        <w:t xml:space="preserve"> из одной категории в другую».</w:t>
      </w:r>
      <w:proofErr w:type="gramEnd"/>
    </w:p>
    <w:p w:rsidR="00D34905" w:rsidRPr="00B410F3" w:rsidRDefault="00D34905" w:rsidP="00B1419D">
      <w:pPr>
        <w:tabs>
          <w:tab w:val="left" w:pos="0"/>
        </w:tabs>
        <w:spacing w:line="360" w:lineRule="auto"/>
        <w:ind w:firstLine="709"/>
        <w:jc w:val="both"/>
        <w:rPr>
          <w:rFonts w:ascii="Times New Roman" w:hAnsi="Times New Roman"/>
          <w:sz w:val="28"/>
          <w:u w:color="FFFFFF"/>
        </w:rPr>
      </w:pPr>
      <w:r w:rsidRPr="00B410F3">
        <w:rPr>
          <w:rFonts w:ascii="Times New Roman" w:hAnsi="Times New Roman"/>
          <w:sz w:val="28"/>
          <w:u w:color="FFFFFF"/>
        </w:rPr>
        <w:lastRenderedPageBreak/>
        <w:t xml:space="preserve">13. </w:t>
      </w:r>
      <w:r w:rsidRPr="00B410F3">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D34905" w:rsidRPr="00B410F3" w:rsidRDefault="00D34905" w:rsidP="00B410F3">
      <w:pPr>
        <w:pStyle w:val="af8"/>
        <w:widowControl/>
        <w:numPr>
          <w:ilvl w:val="2"/>
          <w:numId w:val="21"/>
        </w:numPr>
        <w:tabs>
          <w:tab w:val="left" w:pos="1134"/>
        </w:tabs>
        <w:autoSpaceDE/>
        <w:autoSpaceDN/>
        <w:adjustRightInd/>
        <w:spacing w:line="360" w:lineRule="auto"/>
        <w:ind w:left="0" w:firstLine="709"/>
        <w:jc w:val="both"/>
        <w:rPr>
          <w:i/>
          <w:sz w:val="28"/>
        </w:rPr>
      </w:pPr>
      <w:r w:rsidRPr="00B410F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w:t>
      </w:r>
      <w:r w:rsidR="009F5B4B">
        <w:rPr>
          <w:sz w:val="28"/>
          <w:u w:color="FFFFFF"/>
        </w:rPr>
        <w:t>те</w:t>
      </w:r>
      <w:proofErr w:type="gramStart"/>
      <w:r w:rsidR="009F5B4B">
        <w:rPr>
          <w:sz w:val="28"/>
          <w:u w:color="FFFFFF"/>
        </w:rPr>
        <w:t>й</w:t>
      </w:r>
      <w:r w:rsidR="00B410F3" w:rsidRPr="00B410F3">
        <w:rPr>
          <w:i/>
          <w:sz w:val="28"/>
          <w:szCs w:val="28"/>
        </w:rPr>
        <w:t>(</w:t>
      </w:r>
      <w:proofErr w:type="gramEnd"/>
      <w:r w:rsidR="00B410F3" w:rsidRPr="00B410F3">
        <w:rPr>
          <w:i/>
          <w:sz w:val="28"/>
          <w:szCs w:val="28"/>
        </w:rPr>
        <w:t>изменения от 24.12.2015)</w:t>
      </w:r>
      <w:bookmarkStart w:id="121" w:name="_GoBack"/>
      <w:bookmarkEnd w:id="121"/>
    </w:p>
    <w:p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r w:rsidR="009F5B4B">
        <w:rPr>
          <w:sz w:val="28"/>
          <w:u w:color="FFFFFF"/>
        </w:rPr>
        <w:t xml:space="preserve"> </w:t>
      </w:r>
      <w:r w:rsidR="009F5B4B" w:rsidRPr="00B410F3">
        <w:rPr>
          <w:i/>
          <w:sz w:val="28"/>
          <w:u w:color="FFFFFF"/>
        </w:rPr>
        <w:t>(изм</w:t>
      </w:r>
      <w:r w:rsidR="009F5B4B">
        <w:rPr>
          <w:i/>
          <w:sz w:val="28"/>
          <w:u w:color="FFFFFF"/>
        </w:rPr>
        <w:t>енения от 24.12.2015</w:t>
      </w:r>
      <w:r w:rsidR="009F5B4B" w:rsidRPr="00B410F3">
        <w:rPr>
          <w:i/>
          <w:sz w:val="28"/>
          <w:u w:color="FFFFFF"/>
        </w:rPr>
        <w:t>)</w:t>
      </w:r>
      <w:r w:rsidRPr="00B410F3">
        <w:rPr>
          <w:sz w:val="28"/>
          <w:u w:color="FFFFFF"/>
        </w:rPr>
        <w:t>;</w:t>
      </w:r>
    </w:p>
    <w:p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w:t>
      </w:r>
      <w:proofErr w:type="gramStart"/>
      <w:r w:rsidRPr="00B410F3">
        <w:rPr>
          <w:sz w:val="28"/>
          <w:u w:color="FFFFFF"/>
        </w:rPr>
        <w:t>я</w:t>
      </w:r>
      <w:r w:rsidR="009F5B4B" w:rsidRPr="00B410F3">
        <w:rPr>
          <w:i/>
          <w:sz w:val="28"/>
          <w:u w:color="FFFFFF"/>
        </w:rPr>
        <w:t>(</w:t>
      </w:r>
      <w:proofErr w:type="gramEnd"/>
      <w:r w:rsidR="009F5B4B" w:rsidRPr="00B410F3">
        <w:rPr>
          <w:i/>
          <w:sz w:val="28"/>
          <w:u w:color="FFFFFF"/>
        </w:rPr>
        <w:t>изм</w:t>
      </w:r>
      <w:r w:rsidR="009F5B4B">
        <w:rPr>
          <w:i/>
          <w:sz w:val="28"/>
          <w:u w:color="FFFFFF"/>
        </w:rPr>
        <w:t>енения от 24.12.2015</w:t>
      </w:r>
      <w:r w:rsidR="009F5B4B" w:rsidRPr="00B410F3">
        <w:rPr>
          <w:i/>
          <w:sz w:val="28"/>
          <w:u w:color="FFFFFF"/>
        </w:rPr>
        <w:t>)</w:t>
      </w:r>
      <w:r w:rsidR="009F5B4B">
        <w:rPr>
          <w:i/>
          <w:sz w:val="28"/>
          <w:u w:color="FFFFFF"/>
        </w:rPr>
        <w:t>.</w:t>
      </w:r>
      <w:r w:rsidRPr="00B410F3">
        <w:rPr>
          <w:sz w:val="28"/>
          <w:u w:color="FFFFFF"/>
        </w:rPr>
        <w:t>;</w:t>
      </w:r>
    </w:p>
    <w:p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учтенным в соответствии с Федеральным законом 24.07.2007 № 221-ФЗ «О государственном кадастре недвижимости» до вступления в силу Прави</w:t>
      </w:r>
      <w:proofErr w:type="gramStart"/>
      <w:r w:rsidRPr="00B410F3">
        <w:rPr>
          <w:sz w:val="28"/>
          <w:u w:color="FFFFFF"/>
        </w:rPr>
        <w:t>л</w:t>
      </w:r>
      <w:r w:rsidR="009F5B4B" w:rsidRPr="00B410F3">
        <w:rPr>
          <w:i/>
          <w:sz w:val="28"/>
          <w:u w:color="FFFFFF"/>
        </w:rPr>
        <w:t>(</w:t>
      </w:r>
      <w:proofErr w:type="gramEnd"/>
      <w:r w:rsidR="009F5B4B" w:rsidRPr="00B410F3">
        <w:rPr>
          <w:i/>
          <w:sz w:val="28"/>
          <w:u w:color="FFFFFF"/>
        </w:rPr>
        <w:t>изм</w:t>
      </w:r>
      <w:r w:rsidR="009F5B4B">
        <w:rPr>
          <w:i/>
          <w:sz w:val="28"/>
          <w:u w:color="FFFFFF"/>
        </w:rPr>
        <w:t>енения от 24.12.2015</w:t>
      </w:r>
      <w:r w:rsidR="009F5B4B" w:rsidRPr="00B410F3">
        <w:rPr>
          <w:i/>
          <w:sz w:val="28"/>
          <w:u w:color="FFFFFF"/>
        </w:rPr>
        <w:t>)</w:t>
      </w:r>
      <w:r w:rsidR="009F5B4B">
        <w:rPr>
          <w:i/>
          <w:sz w:val="28"/>
          <w:u w:color="FFFFFF"/>
        </w:rPr>
        <w:t>.</w:t>
      </w:r>
      <w:r w:rsidRPr="00B410F3">
        <w:rPr>
          <w:sz w:val="28"/>
          <w:u w:color="FFFFFF"/>
        </w:rPr>
        <w:t>;</w:t>
      </w:r>
    </w:p>
    <w:p w:rsidR="00D34905" w:rsidRPr="00B410F3" w:rsidRDefault="00D34905" w:rsidP="00B1419D">
      <w:pPr>
        <w:pStyle w:val="af8"/>
        <w:widowControl/>
        <w:numPr>
          <w:ilvl w:val="2"/>
          <w:numId w:val="21"/>
        </w:numPr>
        <w:tabs>
          <w:tab w:val="left" w:pos="1134"/>
        </w:tabs>
        <w:autoSpaceDE/>
        <w:autoSpaceDN/>
        <w:adjustRightInd/>
        <w:spacing w:line="360" w:lineRule="auto"/>
        <w:ind w:left="0" w:firstLine="709"/>
        <w:jc w:val="both"/>
        <w:rPr>
          <w:sz w:val="28"/>
          <w:u w:color="FFFFFF"/>
        </w:rPr>
      </w:pPr>
      <w:r w:rsidRPr="00B410F3">
        <w:rPr>
          <w:sz w:val="28"/>
          <w:u w:color="FFFFFF"/>
        </w:rPr>
        <w:t xml:space="preserve">права на которые возникли до дня вступления в силу Федерального закона </w:t>
      </w:r>
      <w:r w:rsidRPr="00B410F3">
        <w:rPr>
          <w:sz w:val="28"/>
          <w:szCs w:val="28"/>
        </w:rPr>
        <w:t>21.07.1997 № 122-ФЗ</w:t>
      </w:r>
      <w:r w:rsidRPr="00B410F3">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w:t>
      </w:r>
      <w:proofErr w:type="gramStart"/>
      <w:r w:rsidRPr="00B410F3">
        <w:rPr>
          <w:sz w:val="28"/>
          <w:u w:color="FFFFFF"/>
        </w:rPr>
        <w:t>х</w:t>
      </w:r>
      <w:r w:rsidR="009F5B4B" w:rsidRPr="00B410F3">
        <w:rPr>
          <w:i/>
          <w:sz w:val="28"/>
          <w:u w:color="FFFFFF"/>
        </w:rPr>
        <w:t>(</w:t>
      </w:r>
      <w:proofErr w:type="gramEnd"/>
      <w:r w:rsidR="009F5B4B" w:rsidRPr="00B410F3">
        <w:rPr>
          <w:i/>
          <w:sz w:val="28"/>
          <w:u w:color="FFFFFF"/>
        </w:rPr>
        <w:t>изм</w:t>
      </w:r>
      <w:r w:rsidR="009F5B4B">
        <w:rPr>
          <w:i/>
          <w:sz w:val="28"/>
          <w:u w:color="FFFFFF"/>
        </w:rPr>
        <w:t>енения от 24.12.2015</w:t>
      </w:r>
      <w:r w:rsidR="009F5B4B" w:rsidRPr="00B410F3">
        <w:rPr>
          <w:i/>
          <w:sz w:val="28"/>
          <w:u w:color="FFFFFF"/>
        </w:rPr>
        <w:t>)</w:t>
      </w:r>
      <w:r w:rsidR="009F5B4B">
        <w:rPr>
          <w:i/>
          <w:sz w:val="28"/>
          <w:u w:color="FFFFFF"/>
        </w:rPr>
        <w:t>.</w:t>
      </w:r>
      <w:r w:rsidRPr="00B410F3">
        <w:rPr>
          <w:sz w:val="28"/>
          <w:u w:color="FFFFFF"/>
        </w:rPr>
        <w:t>;</w:t>
      </w:r>
    </w:p>
    <w:p w:rsidR="00891A12" w:rsidRPr="00B410F3" w:rsidRDefault="00D34905" w:rsidP="00891A12">
      <w:pPr>
        <w:pStyle w:val="af8"/>
        <w:widowControl/>
        <w:numPr>
          <w:ilvl w:val="2"/>
          <w:numId w:val="21"/>
        </w:numPr>
        <w:tabs>
          <w:tab w:val="left" w:pos="1134"/>
        </w:tabs>
        <w:autoSpaceDE/>
        <w:autoSpaceDN/>
        <w:adjustRightInd/>
        <w:spacing w:line="360" w:lineRule="auto"/>
        <w:ind w:left="0" w:firstLine="709"/>
        <w:jc w:val="both"/>
        <w:rPr>
          <w:i/>
          <w:sz w:val="28"/>
        </w:rPr>
      </w:pPr>
      <w:r w:rsidRPr="00B410F3">
        <w:rPr>
          <w:sz w:val="28"/>
          <w:szCs w:val="28"/>
          <w:u w:color="FFFFFF"/>
        </w:rPr>
        <w:lastRenderedPageBreak/>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w:t>
      </w:r>
      <w:r w:rsidR="009F5B4B">
        <w:rPr>
          <w:sz w:val="28"/>
          <w:szCs w:val="28"/>
          <w:u w:color="FFFFFF"/>
        </w:rPr>
        <w:t>ого кодекса Российской Федераци</w:t>
      </w:r>
      <w:r w:rsidR="009F5B4B" w:rsidRPr="009F5B4B">
        <w:rPr>
          <w:sz w:val="28"/>
          <w:szCs w:val="28"/>
        </w:rPr>
        <w:t xml:space="preserve">и </w:t>
      </w:r>
      <w:r w:rsidR="00B410F3" w:rsidRPr="00B410F3">
        <w:rPr>
          <w:i/>
          <w:sz w:val="28"/>
          <w:szCs w:val="28"/>
        </w:rPr>
        <w:t>(изменения от 24.12.2015)</w:t>
      </w:r>
      <w:r w:rsidR="009F5B4B">
        <w:rPr>
          <w:i/>
          <w:sz w:val="28"/>
          <w:szCs w:val="28"/>
        </w:rPr>
        <w:t>;</w:t>
      </w:r>
    </w:p>
    <w:p w:rsidR="00891A12" w:rsidRPr="009F5B4B" w:rsidRDefault="009F5B4B" w:rsidP="00891A12">
      <w:pPr>
        <w:pStyle w:val="af8"/>
        <w:widowControl/>
        <w:numPr>
          <w:ilvl w:val="2"/>
          <w:numId w:val="21"/>
        </w:numPr>
        <w:tabs>
          <w:tab w:val="left" w:pos="1134"/>
        </w:tabs>
        <w:autoSpaceDE/>
        <w:autoSpaceDN/>
        <w:adjustRightInd/>
        <w:spacing w:line="360" w:lineRule="auto"/>
        <w:ind w:left="0" w:firstLine="709"/>
        <w:jc w:val="both"/>
        <w:rPr>
          <w:sz w:val="28"/>
          <w:u w:color="FFFFFF"/>
        </w:rPr>
      </w:pPr>
      <w:r>
        <w:rPr>
          <w:sz w:val="28"/>
          <w:u w:color="FFFFFF"/>
        </w:rPr>
        <w:t>н</w:t>
      </w:r>
      <w:r w:rsidR="00891A12" w:rsidRPr="00B410F3">
        <w:rPr>
          <w:sz w:val="28"/>
          <w:u w:color="FFFFFF"/>
        </w:rPr>
        <w:t>аходящимся в частной собственности, образованным в результате объединения земельных участков, имеющих смежные границы, с одинаковым видом разрешенного использования</w:t>
      </w:r>
      <w:proofErr w:type="gramStart"/>
      <w:r w:rsidR="00891A12" w:rsidRPr="00B410F3">
        <w:rPr>
          <w:sz w:val="28"/>
          <w:u w:color="FFFFFF"/>
        </w:rPr>
        <w:t>.</w:t>
      </w:r>
      <w:proofErr w:type="gramEnd"/>
      <w:r w:rsidR="00B410F3" w:rsidRPr="00B410F3">
        <w:rPr>
          <w:i/>
          <w:sz w:val="28"/>
          <w:szCs w:val="28"/>
        </w:rPr>
        <w:t xml:space="preserve"> </w:t>
      </w:r>
      <w:r w:rsidR="00B410F3">
        <w:rPr>
          <w:i/>
          <w:sz w:val="28"/>
          <w:szCs w:val="28"/>
        </w:rPr>
        <w:t>(</w:t>
      </w:r>
      <w:proofErr w:type="gramStart"/>
      <w:r w:rsidR="00B410F3">
        <w:rPr>
          <w:i/>
          <w:sz w:val="28"/>
          <w:szCs w:val="28"/>
        </w:rPr>
        <w:t>и</w:t>
      </w:r>
      <w:proofErr w:type="gramEnd"/>
      <w:r w:rsidR="00B410F3">
        <w:rPr>
          <w:i/>
          <w:sz w:val="28"/>
          <w:szCs w:val="28"/>
        </w:rPr>
        <w:t>зменения от 27.10.2016</w:t>
      </w:r>
      <w:r w:rsidR="00B410F3" w:rsidRPr="00B410F3">
        <w:rPr>
          <w:i/>
          <w:sz w:val="28"/>
          <w:szCs w:val="28"/>
        </w:rPr>
        <w:t>)</w:t>
      </w:r>
    </w:p>
    <w:p w:rsidR="00B1419D"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r w:rsidR="009F5B4B" w:rsidRPr="009F5B4B">
        <w:rPr>
          <w:rFonts w:ascii="Times New Roman" w:hAnsi="Times New Roman"/>
          <w:sz w:val="28"/>
          <w:u w:color="FFFFFF"/>
        </w:rPr>
        <w:t xml:space="preserve"> </w:t>
      </w:r>
      <w:r w:rsidR="009F5B4B" w:rsidRPr="00B410F3">
        <w:rPr>
          <w:rFonts w:ascii="Times New Roman" w:hAnsi="Times New Roman"/>
          <w:i/>
          <w:sz w:val="28"/>
          <w:u w:color="FFFFFF"/>
        </w:rPr>
        <w:t>(изм</w:t>
      </w:r>
      <w:r w:rsidR="009F5B4B">
        <w:rPr>
          <w:rFonts w:ascii="Times New Roman" w:hAnsi="Times New Roman"/>
          <w:i/>
          <w:sz w:val="28"/>
          <w:u w:color="FFFFFF"/>
        </w:rPr>
        <w:t>енения от 24.12.2015</w:t>
      </w:r>
      <w:r w:rsidR="009F5B4B" w:rsidRPr="00B410F3">
        <w:rPr>
          <w:rFonts w:ascii="Times New Roman" w:hAnsi="Times New Roman"/>
          <w:i/>
          <w:sz w:val="28"/>
          <w:u w:color="FFFFFF"/>
        </w:rPr>
        <w:t>)</w:t>
      </w:r>
      <w:r w:rsidRPr="009F5B4B">
        <w:rPr>
          <w:rFonts w:ascii="Times New Roman" w:hAnsi="Times New Roman"/>
          <w:sz w:val="28"/>
          <w:u w:color="FFFFFF"/>
        </w:rPr>
        <w:t xml:space="preserve">. </w:t>
      </w:r>
    </w:p>
    <w:p w:rsidR="006A54C9"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r w:rsidR="009F5B4B">
        <w:rPr>
          <w:rFonts w:ascii="Times New Roman" w:hAnsi="Times New Roman"/>
          <w:sz w:val="28"/>
          <w:u w:color="FFFFFF"/>
        </w:rPr>
        <w:t xml:space="preserve"> </w:t>
      </w:r>
      <w:r w:rsidR="009F5B4B" w:rsidRPr="00B410F3">
        <w:rPr>
          <w:rFonts w:ascii="Times New Roman" w:hAnsi="Times New Roman"/>
          <w:i/>
          <w:sz w:val="28"/>
          <w:u w:color="FFFFFF"/>
        </w:rPr>
        <w:t>(изм</w:t>
      </w:r>
      <w:r w:rsidR="009F5B4B">
        <w:rPr>
          <w:rFonts w:ascii="Times New Roman" w:hAnsi="Times New Roman"/>
          <w:i/>
          <w:sz w:val="28"/>
          <w:u w:color="FFFFFF"/>
        </w:rPr>
        <w:t>енения от 24.12.2015</w:t>
      </w:r>
      <w:r w:rsidR="009F5B4B" w:rsidRPr="00B410F3">
        <w:rPr>
          <w:rFonts w:ascii="Times New Roman" w:hAnsi="Times New Roman"/>
          <w:i/>
          <w:sz w:val="28"/>
          <w:u w:color="FFFFFF"/>
        </w:rPr>
        <w:t>)</w:t>
      </w:r>
      <w:r w:rsidRPr="009F5B4B">
        <w:rPr>
          <w:rFonts w:ascii="Times New Roman" w:hAnsi="Times New Roman"/>
          <w:sz w:val="28"/>
          <w:u w:color="FFFFFF"/>
        </w:rPr>
        <w:t>.</w:t>
      </w:r>
    </w:p>
    <w:p w:rsidR="00B1419D" w:rsidRPr="009F5B4B" w:rsidRDefault="00B1419D"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w:t>
      </w:r>
      <w:r w:rsidR="00B410F3" w:rsidRPr="009F5B4B">
        <w:rPr>
          <w:rFonts w:ascii="Times New Roman" w:hAnsi="Times New Roman"/>
          <w:sz w:val="28"/>
          <w:u w:color="FFFFFF"/>
        </w:rPr>
        <w:t>твенного кадастра недвижимости</w:t>
      </w:r>
      <w:r w:rsidR="009F5B4B">
        <w:rPr>
          <w:rFonts w:ascii="Times New Roman" w:hAnsi="Times New Roman"/>
          <w:sz w:val="28"/>
          <w:u w:color="FFFFFF"/>
        </w:rPr>
        <w:t xml:space="preserve"> </w:t>
      </w:r>
      <w:r w:rsidR="009F5B4B" w:rsidRPr="00B410F3">
        <w:rPr>
          <w:rFonts w:ascii="Times New Roman" w:hAnsi="Times New Roman"/>
          <w:i/>
          <w:sz w:val="28"/>
          <w:u w:color="FFFFFF"/>
        </w:rPr>
        <w:t>(изм</w:t>
      </w:r>
      <w:r w:rsidR="009F5B4B">
        <w:rPr>
          <w:rFonts w:ascii="Times New Roman" w:hAnsi="Times New Roman"/>
          <w:i/>
          <w:sz w:val="28"/>
          <w:u w:color="FFFFFF"/>
        </w:rPr>
        <w:t>енения от 24.12.2015</w:t>
      </w:r>
      <w:r w:rsidR="009F5B4B" w:rsidRPr="00B410F3">
        <w:rPr>
          <w:rFonts w:ascii="Times New Roman" w:hAnsi="Times New Roman"/>
          <w:i/>
          <w:sz w:val="28"/>
          <w:u w:color="FFFFFF"/>
        </w:rPr>
        <w:t>)</w:t>
      </w:r>
      <w:r w:rsidR="009F5B4B">
        <w:rPr>
          <w:rFonts w:ascii="Times New Roman" w:hAnsi="Times New Roman"/>
          <w:sz w:val="28"/>
          <w:u w:color="FFFFFF"/>
        </w:rPr>
        <w:t>.</w:t>
      </w:r>
    </w:p>
    <w:p w:rsidR="00B1419D" w:rsidRPr="000A394F" w:rsidRDefault="00B1419D" w:rsidP="00B1419D">
      <w:pPr>
        <w:ind w:firstLine="697"/>
        <w:jc w:val="both"/>
        <w:rPr>
          <w:rFonts w:ascii="Times New Roman" w:hAnsi="Times New Roman"/>
          <w:sz w:val="28"/>
          <w:szCs w:val="28"/>
        </w:rPr>
      </w:pPr>
    </w:p>
    <w:p w:rsidR="00B410F3" w:rsidRPr="00B410F3" w:rsidRDefault="006A54C9" w:rsidP="00B410F3">
      <w:pPr>
        <w:tabs>
          <w:tab w:val="left" w:pos="1134"/>
        </w:tabs>
        <w:spacing w:line="360" w:lineRule="auto"/>
        <w:jc w:val="both"/>
        <w:rPr>
          <w:i/>
          <w:sz w:val="28"/>
        </w:rPr>
      </w:pPr>
      <w:r w:rsidRPr="00B410F3">
        <w:rPr>
          <w:rFonts w:ascii="Times New Roman" w:hAnsi="Times New Roman"/>
          <w:b/>
          <w:sz w:val="28"/>
          <w:u w:color="FFFFFF"/>
        </w:rPr>
        <w:br w:type="page"/>
      </w:r>
    </w:p>
    <w:p w:rsidR="006A54C9" w:rsidRPr="00D34905" w:rsidRDefault="006A54C9" w:rsidP="006A54C9">
      <w:pPr>
        <w:pStyle w:val="1-21"/>
        <w:tabs>
          <w:tab w:val="left" w:pos="1134"/>
        </w:tabs>
        <w:spacing w:line="360" w:lineRule="auto"/>
        <w:ind w:left="0" w:firstLine="567"/>
        <w:jc w:val="both"/>
        <w:rPr>
          <w:rFonts w:ascii="Times New Roman" w:hAnsi="Times New Roman"/>
          <w:b/>
          <w:sz w:val="28"/>
          <w:u w:color="FFFFFF"/>
        </w:rPr>
      </w:pPr>
    </w:p>
    <w:p w:rsidR="006A54C9" w:rsidRPr="001D77CC" w:rsidRDefault="006A54C9" w:rsidP="006A54C9">
      <w:pPr>
        <w:pStyle w:val="1-21"/>
        <w:numPr>
          <w:ilvl w:val="0"/>
          <w:numId w:val="2"/>
        </w:numPr>
        <w:tabs>
          <w:tab w:val="left" w:pos="1560"/>
        </w:tabs>
        <w:contextualSpacing w:val="0"/>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rsidR="006A54C9" w:rsidRPr="001D77CC"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6A54C9" w:rsidRPr="001D77CC"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2" w:name="_Карта_зон_действия"/>
      <w:bookmarkEnd w:id="122"/>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A54C9" w:rsidRDefault="006A54C9" w:rsidP="006A54C9">
      <w:pPr>
        <w:pStyle w:val="1-21"/>
        <w:tabs>
          <w:tab w:val="left" w:pos="1134"/>
        </w:tabs>
        <w:spacing w:line="360" w:lineRule="auto"/>
        <w:ind w:left="0" w:firstLine="567"/>
        <w:jc w:val="both"/>
        <w:rPr>
          <w:rFonts w:ascii="Times New Roman" w:hAnsi="Times New Roman"/>
          <w:sz w:val="28"/>
          <w:u w:color="FFFFFF"/>
        </w:rPr>
      </w:pPr>
    </w:p>
    <w:p w:rsidR="006A54C9" w:rsidRPr="001074E4" w:rsidRDefault="006A54C9" w:rsidP="006A54C9">
      <w:pPr>
        <w:pStyle w:val="1-2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br w:type="page"/>
      </w:r>
    </w:p>
    <w:p w:rsidR="006A54C9" w:rsidRPr="008769D2" w:rsidRDefault="006A54C9" w:rsidP="006A54C9">
      <w:pPr>
        <w:pStyle w:val="1-21"/>
        <w:numPr>
          <w:ilvl w:val="0"/>
          <w:numId w:val="2"/>
        </w:numPr>
        <w:tabs>
          <w:tab w:val="left" w:pos="1843"/>
        </w:tabs>
        <w:contextualSpacing w:val="0"/>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6A54C9" w:rsidRPr="008769D2"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6A54C9" w:rsidRDefault="006A54C9" w:rsidP="006A54C9">
      <w:pPr>
        <w:pStyle w:val="1-21"/>
        <w:numPr>
          <w:ilvl w:val="2"/>
          <w:numId w:val="4"/>
        </w:numPr>
        <w:spacing w:before="360" w:after="240"/>
        <w:contextualSpacing w:val="0"/>
        <w:jc w:val="both"/>
        <w:outlineLvl w:val="2"/>
        <w:rPr>
          <w:rFonts w:ascii="Times New Roman" w:hAnsi="Times New Roman"/>
          <w:b/>
          <w:sz w:val="28"/>
          <w:szCs w:val="28"/>
        </w:rPr>
      </w:pPr>
      <w:r w:rsidRPr="00D7279B">
        <w:rPr>
          <w:rFonts w:ascii="Times New Roman" w:hAnsi="Times New Roman"/>
          <w:b/>
          <w:sz w:val="28"/>
          <w:szCs w:val="28"/>
        </w:rPr>
        <w:t xml:space="preserve">Перечень территориальных зон и </w:t>
      </w:r>
      <w:proofErr w:type="spellStart"/>
      <w:r w:rsidRPr="00D7279B">
        <w:rPr>
          <w:rFonts w:ascii="Times New Roman" w:hAnsi="Times New Roman"/>
          <w:b/>
          <w:sz w:val="28"/>
          <w:szCs w:val="28"/>
        </w:rPr>
        <w:t>подзон</w:t>
      </w:r>
      <w:proofErr w:type="spellEnd"/>
    </w:p>
    <w:p w:rsidR="006A54C9" w:rsidRDefault="006A54C9" w:rsidP="006A54C9">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6A54C9" w:rsidRPr="008330A2" w:rsidTr="00145D4E">
        <w:tc>
          <w:tcPr>
            <w:tcW w:w="1384" w:type="dxa"/>
            <w:shd w:val="clear" w:color="auto" w:fill="auto"/>
          </w:tcPr>
          <w:p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6A54C9" w:rsidRPr="008330A2" w:rsidTr="00145D4E">
        <w:tc>
          <w:tcPr>
            <w:tcW w:w="1384" w:type="dxa"/>
            <w:shd w:val="clear" w:color="auto" w:fill="auto"/>
          </w:tcPr>
          <w:p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6A54C9" w:rsidRPr="008330A2" w:rsidTr="00145D4E">
        <w:tc>
          <w:tcPr>
            <w:tcW w:w="1384" w:type="dxa"/>
            <w:shd w:val="clear" w:color="auto" w:fill="auto"/>
          </w:tcPr>
          <w:p w:rsidR="006A54C9" w:rsidRPr="004B712E" w:rsidRDefault="006A54C9" w:rsidP="00145D4E">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5;</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w:t>
            </w:r>
            <w:proofErr w:type="gramStart"/>
            <w:r w:rsidRPr="004B712E">
              <w:rPr>
                <w:rFonts w:ascii="Times New Roman" w:hAnsi="Times New Roman"/>
                <w:sz w:val="28"/>
                <w:szCs w:val="28"/>
              </w:rPr>
              <w:t>2</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w:t>
            </w:r>
            <w:r w:rsidRPr="004B712E">
              <w:rPr>
                <w:rFonts w:ascii="Times New Roman" w:hAnsi="Times New Roman"/>
                <w:sz w:val="28"/>
                <w:szCs w:val="28"/>
              </w:rPr>
              <w:lastRenderedPageBreak/>
              <w:t>№ 4;</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Сх2-5</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6A54C9" w:rsidRPr="008330A2" w:rsidTr="00145D4E">
        <w:tc>
          <w:tcPr>
            <w:tcW w:w="1384"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6A54C9" w:rsidRPr="008769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6A54C9" w:rsidRPr="002F236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Ж</w:t>
      </w:r>
      <w:proofErr w:type="gramStart"/>
      <w:r>
        <w:rPr>
          <w:rFonts w:ascii="Times New Roman" w:hAnsi="Times New Roman"/>
          <w:b/>
          <w:sz w:val="28"/>
          <w:szCs w:val="28"/>
        </w:rPr>
        <w:t>1</w:t>
      </w:r>
      <w:proofErr w:type="gramEnd"/>
      <w:r>
        <w:rPr>
          <w:rFonts w:ascii="Times New Roman" w:hAnsi="Times New Roman"/>
          <w:b/>
          <w:sz w:val="28"/>
          <w:szCs w:val="28"/>
        </w:rPr>
        <w:t xml:space="preserve"> Зона </w:t>
      </w:r>
      <w:r w:rsidRPr="002F236C">
        <w:rPr>
          <w:rFonts w:ascii="Times New Roman" w:hAnsi="Times New Roman"/>
          <w:b/>
          <w:sz w:val="28"/>
          <w:szCs w:val="28"/>
        </w:rPr>
        <w:t>застройки индивидуальными жилыми домами</w:t>
      </w:r>
    </w:p>
    <w:p w:rsidR="006A54C9" w:rsidRDefault="006A54C9" w:rsidP="006A54C9">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1</w:t>
      </w:r>
      <w:proofErr w:type="gramEnd"/>
      <w:r w:rsidRPr="002F236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227217" w:rsidTr="00145D4E">
        <w:tc>
          <w:tcPr>
            <w:tcW w:w="9565" w:type="dxa"/>
            <w:gridSpan w:val="2"/>
            <w:shd w:val="clear" w:color="auto" w:fill="auto"/>
          </w:tcPr>
          <w:p w:rsidR="006A54C9" w:rsidRPr="00227217" w:rsidRDefault="006A54C9" w:rsidP="00145D4E">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6A54C9" w:rsidRPr="00227217" w:rsidRDefault="006A54C9" w:rsidP="00145D4E">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6A54C9" w:rsidRPr="00227217" w:rsidRDefault="006A54C9" w:rsidP="00145D4E">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6A54C9" w:rsidRPr="00227217" w:rsidRDefault="006A54C9" w:rsidP="00145D4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7"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6A54C9" w:rsidRPr="00227217" w:rsidTr="00145D4E">
        <w:tc>
          <w:tcPr>
            <w:tcW w:w="2376" w:type="dxa"/>
            <w:shd w:val="clear" w:color="auto" w:fill="auto"/>
          </w:tcPr>
          <w:p w:rsidR="006A54C9" w:rsidRPr="00227217" w:rsidRDefault="006A54C9" w:rsidP="00145D4E">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189" w:type="dxa"/>
            <w:shd w:val="clear" w:color="auto" w:fill="auto"/>
          </w:tcPr>
          <w:p w:rsidR="006A54C9" w:rsidRPr="00227217" w:rsidRDefault="006A54C9" w:rsidP="00145D4E">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6A54C9" w:rsidRPr="00227217" w:rsidRDefault="006A54C9" w:rsidP="00145D4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6A54C9" w:rsidRPr="00227217" w:rsidTr="00145D4E">
        <w:tc>
          <w:tcPr>
            <w:tcW w:w="2376" w:type="dxa"/>
            <w:shd w:val="clear" w:color="auto" w:fill="auto"/>
          </w:tcPr>
          <w:p w:rsidR="006A54C9" w:rsidRPr="00227217" w:rsidRDefault="006A54C9" w:rsidP="00145D4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6A54C9" w:rsidRPr="00227217" w:rsidRDefault="006A54C9" w:rsidP="00145D4E">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10F3" w:rsidRPr="00227217" w:rsidTr="00145D4E">
        <w:tc>
          <w:tcPr>
            <w:tcW w:w="2376" w:type="dxa"/>
            <w:shd w:val="clear" w:color="auto" w:fill="auto"/>
          </w:tcPr>
          <w:p w:rsidR="00B410F3" w:rsidRPr="00B003BC" w:rsidRDefault="00B410F3" w:rsidP="00B410F3">
            <w:pPr>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189" w:type="dxa"/>
            <w:shd w:val="clear" w:color="auto" w:fill="auto"/>
          </w:tcPr>
          <w:p w:rsidR="00B410F3" w:rsidRPr="00B003BC" w:rsidRDefault="00B410F3" w:rsidP="00B410F3">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91782B" w:rsidRPr="00227217" w:rsidTr="00145D4E">
        <w:tc>
          <w:tcPr>
            <w:tcW w:w="2376" w:type="dxa"/>
            <w:shd w:val="clear" w:color="auto" w:fill="auto"/>
          </w:tcPr>
          <w:p w:rsidR="0091782B" w:rsidRPr="0091782B" w:rsidRDefault="0091782B" w:rsidP="00CE6201">
            <w:pPr>
              <w:spacing w:before="240"/>
              <w:jc w:val="both"/>
              <w:rPr>
                <w:rFonts w:ascii="Times New Roman" w:hAnsi="Times New Roman"/>
                <w:bCs/>
                <w:color w:val="000000" w:themeColor="text1"/>
              </w:rPr>
            </w:pPr>
            <w:r w:rsidRPr="0091782B">
              <w:rPr>
                <w:rFonts w:ascii="Times New Roman" w:hAnsi="Times New Roman"/>
                <w:bCs/>
                <w:color w:val="000000" w:themeColor="text1"/>
              </w:rPr>
              <w:t xml:space="preserve">Ведение огородничества </w:t>
            </w:r>
          </w:p>
        </w:tc>
        <w:tc>
          <w:tcPr>
            <w:tcW w:w="7189" w:type="dxa"/>
            <w:shd w:val="clear" w:color="auto" w:fill="auto"/>
          </w:tcPr>
          <w:p w:rsidR="0091782B" w:rsidRPr="0091782B" w:rsidRDefault="0091782B" w:rsidP="00CE6201">
            <w:pPr>
              <w:autoSpaceDE w:val="0"/>
              <w:autoSpaceDN w:val="0"/>
              <w:adjustRightInd w:val="0"/>
              <w:spacing w:after="60"/>
              <w:jc w:val="both"/>
              <w:rPr>
                <w:rFonts w:ascii="Times New Roman" w:hAnsi="Times New Roman"/>
                <w:bCs/>
                <w:color w:val="000000" w:themeColor="text1"/>
              </w:rPr>
            </w:pPr>
            <w:r w:rsidRPr="0091782B">
              <w:rPr>
                <w:rFonts w:ascii="Times New Roman" w:hAnsi="Times New Roman"/>
                <w:bCs/>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w:t>
            </w:r>
          </w:p>
          <w:p w:rsidR="0091782B" w:rsidRPr="0091782B" w:rsidRDefault="0091782B" w:rsidP="00CE6201">
            <w:pPr>
              <w:autoSpaceDE w:val="0"/>
              <w:autoSpaceDN w:val="0"/>
              <w:adjustRightInd w:val="0"/>
              <w:spacing w:after="60"/>
              <w:jc w:val="both"/>
              <w:rPr>
                <w:rFonts w:ascii="Times New Roman" w:hAnsi="Times New Roman"/>
                <w:bCs/>
                <w:i/>
                <w:color w:val="000000" w:themeColor="text1"/>
              </w:rPr>
            </w:pPr>
            <w:r w:rsidRPr="0091782B">
              <w:rPr>
                <w:rFonts w:ascii="Times New Roman" w:hAnsi="Times New Roman"/>
                <w:bCs/>
                <w:color w:val="000000" w:themeColor="text1"/>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Pr>
                <w:rFonts w:ascii="Times New Roman" w:hAnsi="Times New Roman"/>
                <w:bCs/>
                <w:color w:val="000000" w:themeColor="text1"/>
              </w:rPr>
              <w:t xml:space="preserve"> </w:t>
            </w:r>
            <w:r w:rsidRPr="0091782B">
              <w:rPr>
                <w:rFonts w:ascii="Times New Roman" w:hAnsi="Times New Roman"/>
                <w:bCs/>
                <w:i/>
                <w:color w:val="000000" w:themeColor="text1"/>
                <w:sz w:val="28"/>
                <w:szCs w:val="28"/>
              </w:rPr>
              <w:t>(изменения от 27.12.2016 г.)</w:t>
            </w:r>
          </w:p>
        </w:tc>
      </w:tr>
    </w:tbl>
    <w:p w:rsidR="006A54C9" w:rsidRPr="002F236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C926F3" w:rsidTr="00145D4E">
        <w:tc>
          <w:tcPr>
            <w:tcW w:w="9565" w:type="dxa"/>
            <w:gridSpan w:val="2"/>
            <w:shd w:val="clear" w:color="auto" w:fill="auto"/>
          </w:tcPr>
          <w:p w:rsidR="006A54C9" w:rsidRPr="00C926F3" w:rsidRDefault="006A54C9" w:rsidP="00145D4E">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6A54C9" w:rsidRPr="00C926F3" w:rsidRDefault="006A54C9" w:rsidP="00145D4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w:t>
            </w:r>
            <w:r w:rsidRPr="00C926F3">
              <w:rPr>
                <w:rFonts w:ascii="Times New Roman" w:hAnsi="Times New Roman"/>
                <w:bCs/>
              </w:rPr>
              <w:lastRenderedPageBreak/>
              <w:t xml:space="preserve">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хозяйственных площадок</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A54C9" w:rsidRPr="00C926F3" w:rsidTr="00145D4E">
        <w:trPr>
          <w:trHeight w:val="742"/>
        </w:trPr>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926F3" w:rsidTr="00145D4E">
        <w:trPr>
          <w:trHeight w:val="894"/>
        </w:trPr>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C926F3" w:rsidTr="00145D4E">
        <w:trPr>
          <w:trHeight w:val="894"/>
        </w:trPr>
        <w:tc>
          <w:tcPr>
            <w:tcW w:w="2376" w:type="dxa"/>
            <w:shd w:val="clear" w:color="auto" w:fill="auto"/>
          </w:tcPr>
          <w:p w:rsidR="006A54C9" w:rsidRPr="00C926F3" w:rsidRDefault="006A54C9" w:rsidP="00145D4E">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6A54C9" w:rsidRPr="00C926F3" w:rsidRDefault="006A54C9" w:rsidP="00145D4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6A54C9" w:rsidRPr="002F236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A54C9" w:rsidRPr="00C926F3" w:rsidTr="00145D4E">
        <w:tc>
          <w:tcPr>
            <w:tcW w:w="9606" w:type="dxa"/>
            <w:gridSpan w:val="2"/>
            <w:shd w:val="clear" w:color="auto" w:fill="auto"/>
          </w:tcPr>
          <w:p w:rsidR="006A54C9" w:rsidRPr="00C926F3" w:rsidRDefault="006A54C9" w:rsidP="00145D4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6A54C9" w:rsidRPr="00C926F3" w:rsidRDefault="006A54C9" w:rsidP="00145D4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rsidTr="00145D4E">
        <w:tc>
          <w:tcPr>
            <w:tcW w:w="2376" w:type="dxa"/>
            <w:shd w:val="clear" w:color="auto" w:fill="auto"/>
          </w:tcPr>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6A54C9" w:rsidRPr="00C926F3" w:rsidRDefault="006A54C9" w:rsidP="00145D4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объектов </w:t>
            </w:r>
            <w:r w:rsidRPr="00C926F3">
              <w:rPr>
                <w:rFonts w:ascii="Times New Roman" w:hAnsi="Times New Roman"/>
                <w:bCs/>
              </w:rPr>
              <w:lastRenderedPageBreak/>
              <w:t>финансового назначения</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зданий организаций, оказывающих банковские, кредитные и страховые услуги (офисы и </w:t>
            </w:r>
            <w:r w:rsidRPr="00C926F3">
              <w:rPr>
                <w:rFonts w:ascii="Times New Roman" w:hAnsi="Times New Roman"/>
                <w:bCs/>
              </w:rPr>
              <w:lastRenderedPageBreak/>
              <w:t>отделения банков, пункты обмена валюты, страховые компании)</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6A54C9" w:rsidRPr="00C926F3" w:rsidRDefault="006A54C9" w:rsidP="00145D4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6A54C9" w:rsidRPr="00C926F3" w:rsidRDefault="006A54C9" w:rsidP="00145D4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C926F3" w:rsidTr="00145D4E">
        <w:tc>
          <w:tcPr>
            <w:tcW w:w="2376" w:type="dxa"/>
            <w:shd w:val="clear" w:color="auto" w:fill="auto"/>
          </w:tcPr>
          <w:p w:rsidR="006A54C9" w:rsidRPr="00C926F3" w:rsidRDefault="006A54C9" w:rsidP="00145D4E">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6A54C9" w:rsidRPr="00C926F3" w:rsidRDefault="006A54C9" w:rsidP="00145D4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водоотведения, связи и другие)</w:t>
            </w:r>
          </w:p>
        </w:tc>
      </w:tr>
    </w:tbl>
    <w:p w:rsidR="006A54C9" w:rsidRPr="002F236C" w:rsidRDefault="006A54C9" w:rsidP="006A54C9">
      <w:pPr>
        <w:rPr>
          <w:rFonts w:ascii="Times New Roman" w:hAnsi="Times New Roman"/>
          <w:sz w:val="28"/>
          <w:szCs w:val="28"/>
        </w:rPr>
      </w:pPr>
    </w:p>
    <w:p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03"/>
        <w:gridCol w:w="14"/>
      </w:tblGrid>
      <w:tr w:rsidR="006A54C9" w:rsidRPr="00B003BC" w:rsidTr="00145D4E">
        <w:tc>
          <w:tcPr>
            <w:tcW w:w="9904" w:type="dxa"/>
            <w:gridSpan w:val="3"/>
            <w:shd w:val="clear" w:color="auto" w:fill="auto"/>
          </w:tcPr>
          <w:p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145D4E">
        <w:trPr>
          <w:gridAfter w:val="1"/>
          <w:wAfter w:w="15" w:type="dxa"/>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6A54C9" w:rsidRPr="00B003BC" w:rsidRDefault="006A54C9" w:rsidP="00145D4E">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B003BC" w:rsidRDefault="006A54C9" w:rsidP="00145D4E">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6A54C9" w:rsidRPr="00B003BC" w:rsidRDefault="006A54C9" w:rsidP="00145D4E">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B003BC" w:rsidRDefault="006A54C9" w:rsidP="00145D4E">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A54C9" w:rsidRPr="00B003BC" w:rsidRDefault="006A54C9" w:rsidP="00145D4E">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B003BC" w:rsidTr="00145D4E">
        <w:tc>
          <w:tcPr>
            <w:tcW w:w="9889" w:type="dxa"/>
            <w:gridSpan w:val="2"/>
            <w:shd w:val="clear" w:color="auto" w:fill="auto"/>
          </w:tcPr>
          <w:p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rsidTr="00145D4E">
        <w:trPr>
          <w:trHeight w:val="894"/>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rsidTr="00145D4E">
        <w:trPr>
          <w:trHeight w:val="894"/>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xml:space="preserve">,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6A54C9" w:rsidRPr="00B003BC" w:rsidTr="00145D4E">
        <w:trPr>
          <w:trHeight w:val="317"/>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6A54C9" w:rsidRPr="00B003BC" w:rsidRDefault="006A54C9" w:rsidP="00145D4E">
            <w:pPr>
              <w:autoSpaceDE w:val="0"/>
              <w:autoSpaceDN w:val="0"/>
              <w:adjustRightInd w:val="0"/>
              <w:spacing w:after="60"/>
              <w:ind w:firstLine="255"/>
              <w:rPr>
                <w:rFonts w:ascii="Times New Roman" w:hAnsi="Times New Roman"/>
                <w:bCs/>
              </w:rPr>
            </w:pP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w:t>
      </w:r>
      <w:proofErr w:type="gramStart"/>
      <w:r w:rsidRPr="00B003BC">
        <w:rPr>
          <w:rFonts w:ascii="Times New Roman" w:hAnsi="Times New Roman"/>
          <w:b/>
          <w:sz w:val="28"/>
          <w:szCs w:val="28"/>
        </w:rPr>
        <w:t>6</w:t>
      </w:r>
      <w:proofErr w:type="gramEnd"/>
      <w:r w:rsidRPr="00B003BC">
        <w:rPr>
          <w:rFonts w:ascii="Times New Roman" w:hAnsi="Times New Roman"/>
          <w:b/>
          <w:sz w:val="28"/>
          <w:szCs w:val="28"/>
        </w:rPr>
        <w:t xml:space="preserve"> Зона смешанной застройки</w:t>
      </w:r>
    </w:p>
    <w:p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w:t>
      </w:r>
      <w:proofErr w:type="gramStart"/>
      <w:r w:rsidRPr="00B003BC">
        <w:rPr>
          <w:rFonts w:ascii="Times New Roman" w:hAnsi="Times New Roman"/>
          <w:sz w:val="28"/>
          <w:szCs w:val="28"/>
        </w:rPr>
        <w:t>6</w:t>
      </w:r>
      <w:proofErr w:type="gramEnd"/>
      <w:r w:rsidRPr="00B003B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6A54C9" w:rsidRPr="00B003BC" w:rsidTr="00145D4E">
        <w:tc>
          <w:tcPr>
            <w:tcW w:w="9889" w:type="dxa"/>
            <w:gridSpan w:val="2"/>
            <w:shd w:val="clear" w:color="auto" w:fill="auto"/>
          </w:tcPr>
          <w:p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B003BC" w:rsidTr="00145D4E">
        <w:trPr>
          <w:trHeight w:val="900"/>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6A54C9" w:rsidRPr="00B003BC" w:rsidRDefault="006A54C9" w:rsidP="00145D4E">
            <w:pPr>
              <w:autoSpaceDE w:val="0"/>
              <w:autoSpaceDN w:val="0"/>
              <w:adjustRightInd w:val="0"/>
              <w:spacing w:after="60"/>
              <w:rPr>
                <w:rFonts w:ascii="Times New Roman" w:hAnsi="Times New Roman"/>
                <w:bCs/>
              </w:rPr>
            </w:pP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B003BC" w:rsidTr="00145D4E">
        <w:tc>
          <w:tcPr>
            <w:tcW w:w="2376" w:type="dxa"/>
            <w:shd w:val="clear" w:color="auto" w:fill="auto"/>
          </w:tcPr>
          <w:p w:rsidR="006A54C9" w:rsidRPr="00B003BC" w:rsidRDefault="006A54C9" w:rsidP="00145D4E">
            <w:pPr>
              <w:spacing w:after="60"/>
              <w:rPr>
                <w:rFonts w:ascii="Times New Roman" w:hAnsi="Times New Roman"/>
                <w:bCs/>
              </w:rPr>
            </w:pPr>
            <w:r w:rsidRPr="00B003BC">
              <w:rPr>
                <w:rFonts w:ascii="Times New Roman" w:hAnsi="Times New Roman"/>
                <w:bCs/>
              </w:rPr>
              <w:t>Размещение объектов здравоохранения</w:t>
            </w:r>
          </w:p>
          <w:p w:rsidR="006A54C9" w:rsidRPr="00B003BC" w:rsidRDefault="006A54C9" w:rsidP="00145D4E">
            <w:pPr>
              <w:autoSpaceDE w:val="0"/>
              <w:autoSpaceDN w:val="0"/>
              <w:adjustRightInd w:val="0"/>
              <w:spacing w:after="60"/>
              <w:rPr>
                <w:rFonts w:ascii="Times New Roman" w:hAnsi="Times New Roman"/>
                <w:bCs/>
              </w:rPr>
            </w:pPr>
          </w:p>
        </w:tc>
        <w:tc>
          <w:tcPr>
            <w:tcW w:w="7513" w:type="dxa"/>
            <w:shd w:val="clear" w:color="auto" w:fill="auto"/>
          </w:tcPr>
          <w:p w:rsidR="006A54C9" w:rsidRPr="00B003BC" w:rsidRDefault="006A54C9" w:rsidP="00145D4E">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6A54C9" w:rsidRPr="00B003BC" w:rsidRDefault="006A54C9" w:rsidP="00145D4E">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B003B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B003BC" w:rsidTr="00145D4E">
        <w:tc>
          <w:tcPr>
            <w:tcW w:w="9606" w:type="dxa"/>
            <w:gridSpan w:val="2"/>
            <w:shd w:val="clear" w:color="auto" w:fill="auto"/>
          </w:tcPr>
          <w:p w:rsidR="006A54C9" w:rsidRPr="00B003BC" w:rsidRDefault="006A54C9" w:rsidP="00145D4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A54C9" w:rsidRPr="00B003BC" w:rsidTr="00145D4E">
        <w:trPr>
          <w:trHeight w:val="1068"/>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6A54C9" w:rsidRPr="00B003BC" w:rsidRDefault="006A54C9" w:rsidP="00145D4E">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B003BC" w:rsidTr="00145D4E">
        <w:trPr>
          <w:trHeight w:val="349"/>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rsidTr="00145D4E">
        <w:trPr>
          <w:trHeight w:val="349"/>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B003BC" w:rsidTr="00145D4E">
        <w:trPr>
          <w:trHeight w:val="349"/>
        </w:trPr>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6A54C9" w:rsidRPr="00B003BC" w:rsidRDefault="006A54C9" w:rsidP="00145D4E">
            <w:pPr>
              <w:autoSpaceDE w:val="0"/>
              <w:autoSpaceDN w:val="0"/>
              <w:adjustRightInd w:val="0"/>
              <w:spacing w:after="60"/>
              <w:rPr>
                <w:rFonts w:ascii="Times New Roman" w:hAnsi="Times New Roman"/>
                <w:bCs/>
              </w:rPr>
            </w:pPr>
          </w:p>
        </w:tc>
        <w:tc>
          <w:tcPr>
            <w:tcW w:w="7230"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6A54C9" w:rsidRPr="005915C3" w:rsidTr="00145D4E">
        <w:tc>
          <w:tcPr>
            <w:tcW w:w="9889" w:type="dxa"/>
            <w:gridSpan w:val="2"/>
            <w:shd w:val="clear" w:color="auto" w:fill="auto"/>
          </w:tcPr>
          <w:p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6A54C9" w:rsidRPr="00B003BC" w:rsidRDefault="006A54C9" w:rsidP="00145D4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145D4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B003BC">
              <w:rPr>
                <w:rFonts w:ascii="Times New Roman" w:hAnsi="Times New Roman"/>
                <w:bCs/>
              </w:rPr>
              <w:t xml:space="preserve">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6A54C9" w:rsidRPr="00B003BC" w:rsidRDefault="006A54C9" w:rsidP="00145D4E">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5915C3" w:rsidTr="00145D4E">
        <w:tc>
          <w:tcPr>
            <w:tcW w:w="2376" w:type="dxa"/>
            <w:shd w:val="clear" w:color="auto" w:fill="auto"/>
          </w:tcPr>
          <w:p w:rsidR="006A54C9" w:rsidRPr="00B003BC" w:rsidRDefault="006A54C9" w:rsidP="00145D4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6A54C9" w:rsidRPr="00B003BC" w:rsidRDefault="006A54C9" w:rsidP="00145D4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5915C3" w:rsidTr="00145D4E">
        <w:tc>
          <w:tcPr>
            <w:tcW w:w="2376" w:type="dxa"/>
            <w:shd w:val="clear" w:color="auto" w:fill="auto"/>
          </w:tcPr>
          <w:p w:rsidR="006A54C9" w:rsidRPr="00B003BC" w:rsidRDefault="006A54C9" w:rsidP="00145D4E">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6A54C9" w:rsidRPr="00B003BC" w:rsidRDefault="006A54C9" w:rsidP="00145D4E">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r>
        <w:rPr>
          <w:rFonts w:ascii="Times New Roman" w:hAnsi="Times New Roman"/>
          <w:sz w:val="28"/>
          <w:szCs w:val="28"/>
        </w:rPr>
        <w:br w:type="page"/>
      </w:r>
    </w:p>
    <w:p w:rsidR="006A54C9" w:rsidRPr="005915C3" w:rsidRDefault="006A54C9" w:rsidP="006A54C9">
      <w:pPr>
        <w:autoSpaceDE w:val="0"/>
        <w:autoSpaceDN w:val="0"/>
        <w:adjustRightInd w:val="0"/>
        <w:jc w:val="both"/>
        <w:rPr>
          <w:sz w:val="22"/>
          <w:szCs w:val="22"/>
        </w:rPr>
      </w:pPr>
    </w:p>
    <w:p w:rsidR="006A54C9" w:rsidRPr="00F31DD7"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6A54C9" w:rsidRPr="00F31DD7" w:rsidRDefault="006A54C9" w:rsidP="006A54C9">
      <w:pPr>
        <w:spacing w:after="240"/>
        <w:jc w:val="center"/>
        <w:outlineLvl w:val="3"/>
        <w:rPr>
          <w:rFonts w:ascii="Times New Roman" w:hAnsi="Times New Roman"/>
          <w:b/>
          <w:sz w:val="28"/>
          <w:szCs w:val="28"/>
        </w:rPr>
      </w:pPr>
      <w:r w:rsidRPr="00F31DD7">
        <w:rPr>
          <w:rFonts w:ascii="Times New Roman" w:hAnsi="Times New Roman"/>
          <w:b/>
          <w:sz w:val="28"/>
          <w:szCs w:val="28"/>
        </w:rPr>
        <w:t>О</w:t>
      </w:r>
      <w:proofErr w:type="gramStart"/>
      <w:r w:rsidRPr="00F31DD7">
        <w:rPr>
          <w:rFonts w:ascii="Times New Roman" w:hAnsi="Times New Roman"/>
          <w:b/>
          <w:sz w:val="28"/>
          <w:szCs w:val="28"/>
        </w:rPr>
        <w:t>1</w:t>
      </w:r>
      <w:proofErr w:type="gramEnd"/>
      <w:r w:rsidRPr="00F31DD7">
        <w:rPr>
          <w:rFonts w:ascii="Times New Roman" w:hAnsi="Times New Roman"/>
          <w:b/>
          <w:sz w:val="28"/>
          <w:szCs w:val="28"/>
        </w:rPr>
        <w:t xml:space="preserve">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6A54C9" w:rsidRPr="00F31DD7" w:rsidRDefault="006A54C9" w:rsidP="006A54C9">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w:t>
      </w:r>
      <w:proofErr w:type="gramStart"/>
      <w:r w:rsidRPr="00F31DD7">
        <w:rPr>
          <w:rFonts w:ascii="Times New Roman" w:hAnsi="Times New Roman"/>
          <w:sz w:val="28"/>
          <w:szCs w:val="28"/>
        </w:rPr>
        <w:t>1</w:t>
      </w:r>
      <w:proofErr w:type="gramEnd"/>
      <w:r w:rsidRPr="00F31DD7">
        <w:rPr>
          <w:rFonts w:ascii="Times New Roman" w:hAnsi="Times New Roman"/>
          <w:sz w:val="28"/>
          <w:szCs w:val="28"/>
        </w:rPr>
        <w:t xml:space="preserve">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31DD7" w:rsidTr="00145D4E">
        <w:tc>
          <w:tcPr>
            <w:tcW w:w="9606" w:type="dxa"/>
            <w:gridSpan w:val="2"/>
            <w:shd w:val="clear" w:color="auto" w:fill="auto"/>
          </w:tcPr>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8"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F31DD7">
              <w:rPr>
                <w:rFonts w:ascii="Times New Roman" w:hAnsi="Times New Roman"/>
                <w:bCs/>
              </w:rPr>
              <w:lastRenderedPageBreak/>
              <w:t>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6A54C9" w:rsidRPr="00F31DD7" w:rsidTr="00145D4E">
        <w:trPr>
          <w:trHeight w:val="2941"/>
        </w:trPr>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F31DD7">
              <w:rPr>
                <w:rFonts w:ascii="Times New Roman" w:hAnsi="Times New Roman"/>
                <w:bCs/>
              </w:rPr>
              <w:t xml:space="preserve">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социального </w:t>
            </w:r>
            <w:r w:rsidRPr="00F31DD7">
              <w:rPr>
                <w:rFonts w:ascii="Times New Roman" w:hAnsi="Times New Roman"/>
                <w:bCs/>
              </w:rPr>
              <w:lastRenderedPageBreak/>
              <w:t>обслуживания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социального обслуживания: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w:t>
            </w:r>
            <w:r w:rsidRPr="00F31DD7">
              <w:rPr>
                <w:rFonts w:ascii="Times New Roman" w:hAnsi="Times New Roman"/>
                <w:bCs/>
              </w:rPr>
              <w:lastRenderedPageBreak/>
              <w:t>летних</w:t>
            </w:r>
            <w:proofErr w:type="gramEnd"/>
            <w:r w:rsidRPr="00F31DD7">
              <w:rPr>
                <w:rFonts w:ascii="Times New Roman" w:hAnsi="Times New Roman"/>
                <w:bCs/>
              </w:rPr>
              <w:t xml:space="preserve">, центры помощи детям, оставшимся без попечения родителей;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6A54C9" w:rsidRPr="00F31DD7" w:rsidRDefault="006A54C9" w:rsidP="00145D4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6A54C9" w:rsidRPr="00F31DD7" w:rsidRDefault="006A54C9" w:rsidP="00145D4E">
            <w:pPr>
              <w:spacing w:after="60"/>
              <w:rPr>
                <w:rFonts w:ascii="Times New Roman" w:hAnsi="Times New Roman"/>
                <w:bCs/>
              </w:rPr>
            </w:pP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w:t>
            </w:r>
            <w:r w:rsidRPr="00F31DD7">
              <w:rPr>
                <w:rFonts w:ascii="Times New Roman" w:hAnsi="Times New Roman"/>
                <w:bCs/>
              </w:rPr>
              <w:lastRenderedPageBreak/>
              <w:t>технического водоснабжения</w:t>
            </w:r>
          </w:p>
        </w:tc>
        <w:tc>
          <w:tcPr>
            <w:tcW w:w="7230"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6A54C9" w:rsidRPr="00F31DD7" w:rsidTr="00145D4E">
        <w:tc>
          <w:tcPr>
            <w:tcW w:w="9889" w:type="dxa"/>
            <w:gridSpan w:val="2"/>
            <w:shd w:val="clear" w:color="auto" w:fill="auto"/>
          </w:tcPr>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A54C9" w:rsidRPr="00F31DD7" w:rsidTr="00145D4E">
        <w:trPr>
          <w:trHeight w:val="1346"/>
        </w:trPr>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6A54C9" w:rsidRPr="00F31DD7" w:rsidRDefault="006A54C9" w:rsidP="00145D4E">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6A54C9" w:rsidRPr="00F31DD7" w:rsidTr="00145D4E">
        <w:trPr>
          <w:trHeight w:val="1040"/>
        </w:trPr>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6A54C9" w:rsidRPr="00F31DD7" w:rsidTr="00145D4E">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31DD7" w:rsidTr="00145D4E">
        <w:trPr>
          <w:trHeight w:val="350"/>
        </w:trPr>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w:t>
            </w:r>
            <w:r w:rsidRPr="00F31DD7">
              <w:rPr>
                <w:rFonts w:ascii="Times New Roman" w:hAnsi="Times New Roman"/>
                <w:bCs/>
              </w:rPr>
              <w:lastRenderedPageBreak/>
              <w:t>коммуникаций</w:t>
            </w: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F31DD7">
              <w:rPr>
                <w:rFonts w:ascii="Times New Roman" w:hAnsi="Times New Roman"/>
                <w:bCs/>
              </w:rPr>
              <w:t>о-</w:t>
            </w:r>
            <w:proofErr w:type="gramEnd"/>
            <w:r w:rsidRPr="00F31DD7">
              <w:rPr>
                <w:rFonts w:ascii="Times New Roman" w:hAnsi="Times New Roman"/>
                <w:bCs/>
              </w:rPr>
              <w:t xml:space="preserve">, водо-, газоснабжения, </w:t>
            </w:r>
            <w:r w:rsidRPr="00F31DD7">
              <w:rPr>
                <w:rFonts w:ascii="Times New Roman" w:hAnsi="Times New Roman"/>
                <w:bCs/>
              </w:rPr>
              <w:lastRenderedPageBreak/>
              <w:t>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F31DD7" w:rsidTr="00145D4E">
        <w:trPr>
          <w:trHeight w:val="350"/>
        </w:trPr>
        <w:tc>
          <w:tcPr>
            <w:tcW w:w="2376"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6A54C9" w:rsidRPr="00F31DD7" w:rsidRDefault="006A54C9" w:rsidP="00145D4E">
            <w:pPr>
              <w:autoSpaceDE w:val="0"/>
              <w:autoSpaceDN w:val="0"/>
              <w:adjustRightInd w:val="0"/>
              <w:spacing w:after="60"/>
              <w:rPr>
                <w:rFonts w:ascii="Times New Roman" w:hAnsi="Times New Roman"/>
                <w:bCs/>
              </w:rPr>
            </w:pPr>
          </w:p>
        </w:tc>
        <w:tc>
          <w:tcPr>
            <w:tcW w:w="7513"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6A54C9" w:rsidRPr="00F31DD7" w:rsidTr="00145D4E">
        <w:tc>
          <w:tcPr>
            <w:tcW w:w="9889" w:type="dxa"/>
            <w:gridSpan w:val="2"/>
            <w:shd w:val="clear" w:color="auto" w:fill="auto"/>
          </w:tcPr>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6A54C9" w:rsidRPr="00F31DD7" w:rsidRDefault="006A54C9" w:rsidP="00145D4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6A54C9" w:rsidRPr="00F31DD7" w:rsidRDefault="006A54C9" w:rsidP="00145D4E">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6A54C9" w:rsidRPr="00F31DD7" w:rsidRDefault="006A54C9" w:rsidP="00145D4E">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6A54C9" w:rsidRPr="00F31DD7" w:rsidRDefault="006A54C9" w:rsidP="00145D4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F31DD7" w:rsidTr="00145D4E">
        <w:tc>
          <w:tcPr>
            <w:tcW w:w="2943" w:type="dxa"/>
            <w:shd w:val="clear" w:color="auto" w:fill="auto"/>
          </w:tcPr>
          <w:p w:rsidR="006A54C9" w:rsidRPr="00F31DD7" w:rsidRDefault="006A54C9" w:rsidP="00145D4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6A54C9" w:rsidRPr="00F31DD7" w:rsidRDefault="006A54C9" w:rsidP="00145D4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F31DD7">
              <w:rPr>
                <w:rFonts w:ascii="Times New Roman" w:hAnsi="Times New Roman"/>
                <w:bCs/>
              </w:rPr>
              <w:t>о-</w:t>
            </w:r>
            <w:proofErr w:type="gramEnd"/>
            <w:r w:rsidRPr="00F31DD7">
              <w:rPr>
                <w:rFonts w:ascii="Times New Roman" w:hAnsi="Times New Roman"/>
                <w:bCs/>
              </w:rPr>
              <w:t>, водо-, газоснабжения, водоотведения, связи)</w:t>
            </w:r>
          </w:p>
        </w:tc>
      </w:tr>
    </w:tbl>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r>
        <w:rPr>
          <w:sz w:val="22"/>
          <w:szCs w:val="22"/>
        </w:rPr>
        <w:br w:type="page"/>
      </w:r>
    </w:p>
    <w:p w:rsidR="006A54C9" w:rsidRPr="008902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6A54C9" w:rsidRPr="008902D2" w:rsidRDefault="006A54C9" w:rsidP="006A54C9">
      <w:pPr>
        <w:spacing w:after="240"/>
        <w:jc w:val="center"/>
        <w:outlineLvl w:val="3"/>
        <w:rPr>
          <w:rFonts w:ascii="Times New Roman" w:hAnsi="Times New Roman"/>
          <w:b/>
          <w:sz w:val="28"/>
          <w:szCs w:val="28"/>
        </w:rPr>
      </w:pPr>
      <w:r w:rsidRPr="008902D2">
        <w:rPr>
          <w:rFonts w:ascii="Times New Roman" w:hAnsi="Times New Roman"/>
          <w:b/>
          <w:sz w:val="28"/>
          <w:szCs w:val="28"/>
        </w:rPr>
        <w:t>П</w:t>
      </w:r>
      <w:proofErr w:type="gramStart"/>
      <w:r w:rsidRPr="008902D2">
        <w:rPr>
          <w:rFonts w:ascii="Times New Roman" w:hAnsi="Times New Roman"/>
          <w:b/>
          <w:sz w:val="28"/>
          <w:szCs w:val="28"/>
        </w:rPr>
        <w:t>1</w:t>
      </w:r>
      <w:proofErr w:type="gramEnd"/>
      <w:r w:rsidRPr="008902D2">
        <w:rPr>
          <w:rFonts w:ascii="Times New Roman" w:hAnsi="Times New Roman"/>
          <w:b/>
          <w:sz w:val="28"/>
          <w:szCs w:val="28"/>
        </w:rPr>
        <w:t xml:space="preserve"> Производственная зона</w:t>
      </w:r>
    </w:p>
    <w:p w:rsidR="006A54C9" w:rsidRPr="008902D2" w:rsidRDefault="006A54C9" w:rsidP="006A54C9">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1</w:t>
      </w:r>
      <w:proofErr w:type="gramEnd"/>
      <w:r w:rsidRPr="008902D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A54C9" w:rsidRPr="008902D2" w:rsidTr="00145D4E">
        <w:tc>
          <w:tcPr>
            <w:tcW w:w="9606" w:type="dxa"/>
            <w:gridSpan w:val="2"/>
            <w:shd w:val="clear" w:color="auto" w:fill="auto"/>
          </w:tcPr>
          <w:p w:rsidR="006A54C9" w:rsidRPr="008902D2" w:rsidRDefault="006A54C9" w:rsidP="00145D4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6A54C9" w:rsidRPr="008902D2" w:rsidRDefault="006A54C9" w:rsidP="00145D4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6A54C9" w:rsidRPr="008902D2" w:rsidRDefault="006A54C9" w:rsidP="00145D4E">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химчистки;</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прачечные;</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банно-прачечные комбинаты</w:t>
            </w:r>
          </w:p>
        </w:tc>
      </w:tr>
      <w:tr w:rsidR="006A54C9" w:rsidRPr="008902D2" w:rsidTr="00145D4E">
        <w:trPr>
          <w:trHeight w:val="724"/>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6A54C9" w:rsidRPr="008902D2" w:rsidRDefault="006A54C9" w:rsidP="00145D4E">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6A54C9" w:rsidRPr="008902D2" w:rsidRDefault="006A54C9" w:rsidP="00145D4E">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подстанций;</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6A54C9" w:rsidRPr="008902D2" w:rsidTr="00145D4E">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6A54C9" w:rsidRPr="008902D2" w:rsidTr="00145D4E">
        <w:trPr>
          <w:trHeight w:val="120"/>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6A54C9" w:rsidRPr="008902D2" w:rsidRDefault="006A54C9" w:rsidP="00145D4E">
            <w:pPr>
              <w:spacing w:after="60"/>
              <w:jc w:val="both"/>
              <w:rPr>
                <w:rFonts w:ascii="Times New Roman" w:hAnsi="Times New Roman"/>
                <w:bCs/>
              </w:rPr>
            </w:pPr>
          </w:p>
        </w:tc>
      </w:tr>
      <w:tr w:rsidR="006A54C9" w:rsidRPr="008902D2" w:rsidTr="00145D4E">
        <w:trPr>
          <w:trHeight w:val="120"/>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6A54C9" w:rsidRPr="008902D2" w:rsidRDefault="006A54C9" w:rsidP="00145D4E">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8902D2" w:rsidTr="00145D4E">
        <w:trPr>
          <w:trHeight w:val="120"/>
        </w:trPr>
        <w:tc>
          <w:tcPr>
            <w:tcW w:w="2386" w:type="dxa"/>
            <w:shd w:val="clear" w:color="auto" w:fill="auto"/>
          </w:tcPr>
          <w:p w:rsidR="006A54C9" w:rsidRPr="008902D2" w:rsidRDefault="006A54C9" w:rsidP="00145D4E">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6A54C9" w:rsidRPr="008902D2" w:rsidRDefault="006A54C9" w:rsidP="00145D4E">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6A54C9" w:rsidRPr="008902D2" w:rsidRDefault="006A54C9" w:rsidP="00145D4E">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6A54C9" w:rsidRPr="008902D2" w:rsidRDefault="006A54C9" w:rsidP="00145D4E">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6A54C9" w:rsidRPr="008902D2" w:rsidRDefault="006A54C9" w:rsidP="00145D4E">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6A54C9" w:rsidRPr="008902D2" w:rsidTr="00145D4E">
        <w:trPr>
          <w:trHeight w:val="446"/>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8902D2" w:rsidTr="00145D4E">
        <w:trPr>
          <w:trHeight w:val="797"/>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8902D2" w:rsidTr="00145D4E">
        <w:trPr>
          <w:trHeight w:val="1092"/>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6A54C9" w:rsidRPr="008902D2" w:rsidRDefault="006A54C9" w:rsidP="00145D4E">
            <w:pPr>
              <w:tabs>
                <w:tab w:val="left" w:pos="993"/>
              </w:tabs>
              <w:spacing w:after="60" w:line="360" w:lineRule="auto"/>
              <w:rPr>
                <w:rFonts w:ascii="Times New Roman" w:hAnsi="Times New Roman"/>
                <w:bCs/>
              </w:rPr>
            </w:pP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rsidTr="00145D4E">
        <w:trPr>
          <w:trHeight w:val="1092"/>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8902D2" w:rsidTr="00145D4E">
        <w:trPr>
          <w:trHeight w:val="1092"/>
        </w:trPr>
        <w:tc>
          <w:tcPr>
            <w:tcW w:w="2386"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6A54C9" w:rsidRPr="008902D2" w:rsidRDefault="006A54C9" w:rsidP="00145D4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5915C3" w:rsidRDefault="006A54C9" w:rsidP="006A54C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8"/>
      </w:tblGrid>
      <w:tr w:rsidR="006A54C9" w:rsidRPr="008902D2" w:rsidTr="00145D4E">
        <w:tc>
          <w:tcPr>
            <w:tcW w:w="9744" w:type="dxa"/>
            <w:gridSpan w:val="2"/>
            <w:shd w:val="clear" w:color="auto" w:fill="auto"/>
            <w:tcMar>
              <w:left w:w="28" w:type="dxa"/>
              <w:right w:w="28" w:type="dxa"/>
            </w:tcMar>
          </w:tcPr>
          <w:p w:rsidR="006A54C9" w:rsidRPr="008902D2" w:rsidRDefault="006A54C9" w:rsidP="00145D4E">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6A54C9" w:rsidRPr="008902D2" w:rsidRDefault="006A54C9" w:rsidP="00145D4E">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6A54C9" w:rsidRPr="008902D2" w:rsidRDefault="006A54C9" w:rsidP="00145D4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rsidTr="00145D4E">
        <w:trPr>
          <w:trHeight w:val="1346"/>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6A54C9" w:rsidRPr="008902D2" w:rsidRDefault="006A54C9" w:rsidP="00145D4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6A54C9" w:rsidRPr="008902D2" w:rsidTr="00145D4E">
        <w:trPr>
          <w:trHeight w:val="273"/>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6A54C9" w:rsidRPr="008902D2" w:rsidRDefault="006A54C9" w:rsidP="00145D4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6A54C9" w:rsidRPr="008902D2" w:rsidTr="00145D4E">
        <w:trPr>
          <w:trHeight w:val="926"/>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8902D2" w:rsidTr="00145D4E">
        <w:trPr>
          <w:trHeight w:val="1360"/>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proofErr w:type="gramStart"/>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roofErr w:type="gramEnd"/>
          </w:p>
        </w:tc>
      </w:tr>
      <w:tr w:rsidR="006A54C9" w:rsidRPr="008902D2" w:rsidTr="00145D4E">
        <w:trPr>
          <w:trHeight w:val="266"/>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8902D2" w:rsidTr="00145D4E">
        <w:trPr>
          <w:trHeight w:val="1346"/>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6A54C9" w:rsidRPr="008902D2" w:rsidRDefault="006A54C9" w:rsidP="00145D4E">
            <w:pPr>
              <w:autoSpaceDE w:val="0"/>
              <w:autoSpaceDN w:val="0"/>
              <w:adjustRightInd w:val="0"/>
              <w:spacing w:after="60"/>
              <w:outlineLvl w:val="2"/>
              <w:rPr>
                <w:rFonts w:ascii="Times New Roman" w:hAnsi="Times New Roman"/>
                <w:bCs/>
              </w:rPr>
            </w:pP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8902D2" w:rsidTr="00145D4E">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A54C9" w:rsidRPr="008902D2" w:rsidTr="00145D4E">
        <w:trPr>
          <w:trHeight w:val="350"/>
        </w:trPr>
        <w:tc>
          <w:tcPr>
            <w:tcW w:w="2375" w:type="dxa"/>
            <w:shd w:val="clear" w:color="auto" w:fill="auto"/>
          </w:tcPr>
          <w:p w:rsidR="006A54C9" w:rsidRPr="008902D2" w:rsidRDefault="006A54C9" w:rsidP="00145D4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6A54C9" w:rsidRPr="008902D2" w:rsidRDefault="006A54C9" w:rsidP="00145D4E">
            <w:pPr>
              <w:autoSpaceDE w:val="0"/>
              <w:autoSpaceDN w:val="0"/>
              <w:adjustRightInd w:val="0"/>
              <w:spacing w:after="60"/>
              <w:ind w:firstLine="680"/>
              <w:rPr>
                <w:rFonts w:ascii="Times New Roman" w:hAnsi="Times New Roman"/>
                <w:bCs/>
              </w:rPr>
            </w:pPr>
          </w:p>
        </w:tc>
        <w:tc>
          <w:tcPr>
            <w:tcW w:w="7369" w:type="dxa"/>
            <w:shd w:val="clear" w:color="auto" w:fill="auto"/>
          </w:tcPr>
          <w:p w:rsidR="006A54C9" w:rsidRPr="008902D2" w:rsidRDefault="006A54C9" w:rsidP="00145D4E">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8902D2" w:rsidRDefault="006A54C9" w:rsidP="006A54C9">
      <w:pPr>
        <w:rPr>
          <w:rFonts w:ascii="Times New Roman" w:hAnsi="Times New Roman"/>
          <w:sz w:val="28"/>
          <w:szCs w:val="28"/>
        </w:rPr>
      </w:pPr>
      <w:r>
        <w:rPr>
          <w:rFonts w:ascii="Times New Roman" w:hAnsi="Times New Roman"/>
          <w:sz w:val="28"/>
          <w:szCs w:val="28"/>
        </w:rPr>
        <w:br w:type="page"/>
      </w:r>
    </w:p>
    <w:p w:rsidR="006A54C9" w:rsidRDefault="006A54C9" w:rsidP="006A54C9">
      <w:pPr>
        <w:rPr>
          <w:rFonts w:ascii="Times New Roman" w:hAnsi="Times New Roman"/>
          <w:sz w:val="28"/>
          <w:szCs w:val="28"/>
        </w:rPr>
      </w:pPr>
    </w:p>
    <w:p w:rsidR="006A54C9" w:rsidRPr="00E90E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A54C9" w:rsidRPr="00E90EC9" w:rsidRDefault="006A54C9" w:rsidP="006A54C9">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6A54C9" w:rsidRPr="00E90EC9" w:rsidRDefault="006A54C9" w:rsidP="006A54C9">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E90EC9" w:rsidTr="00145D4E">
        <w:tc>
          <w:tcPr>
            <w:tcW w:w="9889" w:type="dxa"/>
            <w:gridSpan w:val="2"/>
            <w:shd w:val="clear" w:color="auto" w:fill="auto"/>
          </w:tcPr>
          <w:p w:rsidR="006A54C9" w:rsidRPr="00E90EC9" w:rsidRDefault="006A54C9" w:rsidP="00145D4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6A54C9" w:rsidRPr="00E90EC9" w:rsidRDefault="006A54C9" w:rsidP="00145D4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rsidTr="00145D4E">
        <w:trPr>
          <w:trHeight w:val="563"/>
        </w:trPr>
        <w:tc>
          <w:tcPr>
            <w:tcW w:w="2376" w:type="dxa"/>
            <w:shd w:val="clear" w:color="auto" w:fill="auto"/>
          </w:tcPr>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rsidTr="00145D4E">
        <w:trPr>
          <w:trHeight w:val="563"/>
        </w:trPr>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proofErr w:type="gramStart"/>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6A54C9" w:rsidRPr="00E90EC9" w:rsidTr="00145D4E">
        <w:trPr>
          <w:trHeight w:val="563"/>
        </w:trPr>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E90EC9" w:rsidTr="00145D4E">
        <w:trPr>
          <w:trHeight w:val="563"/>
        </w:trPr>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6A54C9" w:rsidRPr="00E90EC9"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E90EC9" w:rsidTr="00145D4E">
        <w:tc>
          <w:tcPr>
            <w:tcW w:w="9889" w:type="dxa"/>
            <w:gridSpan w:val="2"/>
            <w:shd w:val="clear" w:color="auto" w:fill="auto"/>
          </w:tcPr>
          <w:p w:rsidR="006A54C9" w:rsidRPr="00E90EC9" w:rsidRDefault="006A54C9" w:rsidP="00145D4E">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6A54C9" w:rsidRPr="00E90EC9" w:rsidRDefault="006A54C9" w:rsidP="00145D4E">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6A54C9" w:rsidRPr="00E90EC9" w:rsidRDefault="006A54C9" w:rsidP="00145D4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6A54C9" w:rsidRPr="00E90EC9" w:rsidTr="00145D4E">
        <w:tc>
          <w:tcPr>
            <w:tcW w:w="2376" w:type="dxa"/>
            <w:shd w:val="clear" w:color="auto" w:fill="auto"/>
          </w:tcPr>
          <w:p w:rsidR="006A54C9" w:rsidRPr="00E90EC9" w:rsidRDefault="006A54C9" w:rsidP="00145D4E">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E90EC9" w:rsidTr="00145D4E">
        <w:tc>
          <w:tcPr>
            <w:tcW w:w="2376" w:type="dxa"/>
            <w:shd w:val="clear" w:color="auto" w:fill="auto"/>
          </w:tcPr>
          <w:p w:rsidR="006A54C9" w:rsidRPr="00E90EC9" w:rsidRDefault="006A54C9" w:rsidP="00145D4E">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6A54C9" w:rsidRPr="00E90EC9" w:rsidTr="00145D4E">
        <w:tc>
          <w:tcPr>
            <w:tcW w:w="2376" w:type="dxa"/>
            <w:shd w:val="clear" w:color="auto" w:fill="auto"/>
          </w:tcPr>
          <w:p w:rsidR="006A54C9" w:rsidRPr="00E90EC9" w:rsidRDefault="006A54C9" w:rsidP="00145D4E">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6A54C9" w:rsidRPr="00E90EC9" w:rsidRDefault="006A54C9" w:rsidP="00145D4E">
            <w:pPr>
              <w:spacing w:after="60"/>
              <w:rPr>
                <w:rFonts w:ascii="Times New Roman" w:hAnsi="Times New Roman"/>
                <w:bCs/>
              </w:rPr>
            </w:pPr>
          </w:p>
        </w:tc>
        <w:tc>
          <w:tcPr>
            <w:tcW w:w="7513" w:type="dxa"/>
            <w:shd w:val="clear" w:color="auto" w:fill="auto"/>
          </w:tcPr>
          <w:p w:rsidR="006A54C9" w:rsidRPr="00E90EC9" w:rsidRDefault="006A54C9" w:rsidP="00145D4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8902D2" w:rsidRDefault="006A54C9" w:rsidP="006A54C9">
      <w:pPr>
        <w:rPr>
          <w:rFonts w:ascii="Times New Roman" w:hAnsi="Times New Roman"/>
          <w:sz w:val="28"/>
          <w:szCs w:val="28"/>
        </w:rPr>
      </w:pPr>
    </w:p>
    <w:p w:rsidR="006A54C9" w:rsidRPr="00C44F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proofErr w:type="gramStart"/>
      <w:r w:rsidRPr="00C44FBC">
        <w:rPr>
          <w:rFonts w:ascii="Times New Roman" w:hAnsi="Times New Roman"/>
          <w:b/>
          <w:sz w:val="28"/>
          <w:szCs w:val="28"/>
        </w:rPr>
        <w:lastRenderedPageBreak/>
        <w:t>И</w:t>
      </w:r>
      <w:r>
        <w:rPr>
          <w:rFonts w:ascii="Times New Roman" w:hAnsi="Times New Roman"/>
          <w:b/>
          <w:sz w:val="28"/>
          <w:szCs w:val="28"/>
        </w:rPr>
        <w:t>Т</w:t>
      </w:r>
      <w:proofErr w:type="gramEnd"/>
      <w:r>
        <w:rPr>
          <w:rFonts w:ascii="Times New Roman" w:hAnsi="Times New Roman"/>
          <w:b/>
          <w:sz w:val="28"/>
          <w:szCs w:val="28"/>
        </w:rPr>
        <w:t xml:space="preserve"> Зона </w:t>
      </w:r>
      <w:r w:rsidRPr="00C44FBC">
        <w:rPr>
          <w:rFonts w:ascii="Times New Roman" w:hAnsi="Times New Roman"/>
          <w:b/>
          <w:sz w:val="28"/>
          <w:szCs w:val="28"/>
        </w:rPr>
        <w:t>инженерной и транспортной инфраструктуры</w:t>
      </w:r>
    </w:p>
    <w:p w:rsidR="006A54C9" w:rsidRPr="00C44FBC" w:rsidRDefault="006A54C9" w:rsidP="006A54C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w:t>
      </w:r>
      <w:proofErr w:type="gramStart"/>
      <w:r>
        <w:rPr>
          <w:rFonts w:ascii="Times New Roman" w:hAnsi="Times New Roman"/>
          <w:sz w:val="28"/>
          <w:szCs w:val="28"/>
        </w:rPr>
        <w:t>ИТ</w:t>
      </w:r>
      <w:proofErr w:type="gramEnd"/>
      <w:r>
        <w:rPr>
          <w:rFonts w:ascii="Times New Roman" w:hAnsi="Times New Roman"/>
          <w:sz w:val="28"/>
          <w:szCs w:val="28"/>
        </w:rPr>
        <w:t xml:space="preserve">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6A54C9" w:rsidRPr="00C44FBC" w:rsidTr="00145D4E">
        <w:tc>
          <w:tcPr>
            <w:tcW w:w="9904" w:type="dxa"/>
            <w:gridSpan w:val="2"/>
            <w:shd w:val="clear" w:color="auto" w:fill="auto"/>
          </w:tcPr>
          <w:p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6A54C9" w:rsidRPr="00C44FBC" w:rsidRDefault="006A54C9" w:rsidP="00145D4E">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6A54C9" w:rsidRPr="00C44FBC" w:rsidRDefault="006A54C9" w:rsidP="00145D4E">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6A54C9" w:rsidRPr="00C44FBC" w:rsidRDefault="006A54C9" w:rsidP="00145D4E">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6A54C9" w:rsidRPr="00C44FBC" w:rsidRDefault="006A54C9" w:rsidP="00145D4E">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6A54C9" w:rsidRPr="00C44FBC" w:rsidRDefault="006A54C9" w:rsidP="00145D4E">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6A54C9" w:rsidRPr="00C44FBC" w:rsidRDefault="006A54C9" w:rsidP="00145D4E">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6A54C9" w:rsidRPr="00C44FBC" w:rsidRDefault="006A54C9" w:rsidP="00145D4E">
            <w:pPr>
              <w:ind w:firstLine="284"/>
              <w:jc w:val="both"/>
              <w:rPr>
                <w:rFonts w:ascii="Times New Roman" w:hAnsi="Times New Roman"/>
                <w:bCs/>
              </w:rPr>
            </w:pPr>
            <w:r w:rsidRPr="00C44FBC">
              <w:rPr>
                <w:rFonts w:ascii="Times New Roman" w:hAnsi="Times New Roman"/>
                <w:bCs/>
              </w:rPr>
              <w:t>- подстанций;</w:t>
            </w:r>
          </w:p>
          <w:p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proofErr w:type="gramStart"/>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6A54C9" w:rsidRPr="00C44FBC" w:rsidRDefault="006A54C9" w:rsidP="00145D4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C44F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44FBC" w:rsidTr="00145D4E">
        <w:tc>
          <w:tcPr>
            <w:tcW w:w="9889" w:type="dxa"/>
            <w:gridSpan w:val="2"/>
            <w:shd w:val="clear" w:color="auto" w:fill="auto"/>
          </w:tcPr>
          <w:p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6A54C9" w:rsidRPr="00C44FBC" w:rsidRDefault="006A54C9" w:rsidP="00145D4E">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6A54C9" w:rsidRPr="00C44FBC" w:rsidRDefault="006A54C9" w:rsidP="00145D4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rsidTr="00145D4E">
        <w:tc>
          <w:tcPr>
            <w:tcW w:w="2376"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A54C9" w:rsidRPr="00C44FBC" w:rsidTr="00145D4E">
        <w:trPr>
          <w:trHeight w:val="90"/>
        </w:trPr>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C44FBC" w:rsidTr="00145D4E">
        <w:trPr>
          <w:trHeight w:val="1346"/>
        </w:trPr>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6A54C9" w:rsidRPr="00C44FBC" w:rsidRDefault="006A54C9" w:rsidP="00145D4E">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C44FBC" w:rsidRDefault="006A54C9" w:rsidP="00145D4E">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44FBC" w:rsidTr="00145D4E">
        <w:trPr>
          <w:trHeight w:val="90"/>
        </w:trPr>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A54C9" w:rsidRPr="00C44FBC" w:rsidTr="00145D4E">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6A54C9" w:rsidRPr="00C44FBC" w:rsidTr="00145D4E">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6A54C9" w:rsidRPr="00C44FBC" w:rsidTr="00145D4E">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6A54C9" w:rsidRPr="00C44FBC" w:rsidRDefault="006A54C9" w:rsidP="00145D4E">
            <w:pPr>
              <w:spacing w:after="60"/>
              <w:outlineLvl w:val="2"/>
              <w:rPr>
                <w:rFonts w:ascii="Times New Roman" w:hAnsi="Times New Roman"/>
                <w:bCs/>
              </w:rPr>
            </w:pP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C44FBC" w:rsidTr="00145D4E">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44FBC" w:rsidTr="00145D4E">
        <w:trPr>
          <w:trHeight w:val="350"/>
        </w:trPr>
        <w:tc>
          <w:tcPr>
            <w:tcW w:w="2376" w:type="dxa"/>
            <w:shd w:val="clear" w:color="auto" w:fill="auto"/>
          </w:tcPr>
          <w:p w:rsidR="006A54C9" w:rsidRPr="00C44FBC" w:rsidRDefault="006A54C9" w:rsidP="00145D4E">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6A54C9" w:rsidRPr="00C44FBC" w:rsidTr="00145D4E">
        <w:trPr>
          <w:trHeight w:val="350"/>
        </w:trPr>
        <w:tc>
          <w:tcPr>
            <w:tcW w:w="2376" w:type="dxa"/>
            <w:shd w:val="clear" w:color="auto" w:fill="auto"/>
          </w:tcPr>
          <w:p w:rsidR="006A54C9" w:rsidRPr="00C44FBC" w:rsidRDefault="006A54C9" w:rsidP="00145D4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6A54C9" w:rsidRPr="00C44FBC" w:rsidRDefault="006A54C9" w:rsidP="00145D4E">
            <w:pPr>
              <w:spacing w:after="60"/>
              <w:rPr>
                <w:rFonts w:ascii="Times New Roman" w:hAnsi="Times New Roman"/>
                <w:bCs/>
              </w:rPr>
            </w:pPr>
          </w:p>
        </w:tc>
        <w:tc>
          <w:tcPr>
            <w:tcW w:w="7513" w:type="dxa"/>
            <w:shd w:val="clear" w:color="auto" w:fill="auto"/>
          </w:tcPr>
          <w:p w:rsidR="006A54C9" w:rsidRPr="00C44FBC" w:rsidRDefault="006A54C9" w:rsidP="00145D4E">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C44FBC" w:rsidRDefault="006A54C9" w:rsidP="006A54C9">
      <w:pPr>
        <w:rPr>
          <w:rFonts w:ascii="Times New Roman" w:hAnsi="Times New Roman"/>
          <w:sz w:val="28"/>
          <w:szCs w:val="28"/>
        </w:rPr>
      </w:pPr>
    </w:p>
    <w:p w:rsidR="006A54C9" w:rsidRPr="008902D2"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Pr="00E947E1"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6A54C9" w:rsidRPr="00AB7384"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Р</w:t>
      </w:r>
      <w:proofErr w:type="gramStart"/>
      <w:r>
        <w:rPr>
          <w:rFonts w:ascii="Times New Roman" w:hAnsi="Times New Roman"/>
          <w:b/>
          <w:sz w:val="28"/>
          <w:szCs w:val="28"/>
        </w:rPr>
        <w:t>2</w:t>
      </w:r>
      <w:proofErr w:type="gramEnd"/>
      <w:r>
        <w:rPr>
          <w:rFonts w:ascii="Times New Roman" w:hAnsi="Times New Roman"/>
          <w:b/>
          <w:sz w:val="28"/>
          <w:szCs w:val="28"/>
        </w:rPr>
        <w:t xml:space="preserve"> Зона </w:t>
      </w:r>
      <w:r w:rsidRPr="00AB7384">
        <w:rPr>
          <w:rFonts w:ascii="Times New Roman" w:hAnsi="Times New Roman"/>
          <w:b/>
          <w:sz w:val="28"/>
          <w:szCs w:val="28"/>
        </w:rPr>
        <w:t>природного ландшафта</w:t>
      </w:r>
    </w:p>
    <w:p w:rsidR="006A54C9" w:rsidRPr="00AB7384" w:rsidRDefault="006A54C9" w:rsidP="006A54C9">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w:t>
      </w:r>
      <w:proofErr w:type="gramStart"/>
      <w:r w:rsidRPr="00AB7384">
        <w:rPr>
          <w:rFonts w:ascii="Times New Roman" w:hAnsi="Times New Roman"/>
          <w:sz w:val="28"/>
          <w:szCs w:val="28"/>
        </w:rPr>
        <w:t>2</w:t>
      </w:r>
      <w:proofErr w:type="gramEnd"/>
      <w:r w:rsidRPr="00AB738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AB7384" w:rsidTr="00145D4E">
        <w:tc>
          <w:tcPr>
            <w:tcW w:w="9889" w:type="dxa"/>
            <w:gridSpan w:val="2"/>
            <w:shd w:val="clear" w:color="auto" w:fill="auto"/>
          </w:tcPr>
          <w:p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rsidTr="00145D4E">
        <w:tc>
          <w:tcPr>
            <w:tcW w:w="2376" w:type="dxa"/>
            <w:shd w:val="clear" w:color="auto" w:fill="auto"/>
          </w:tcPr>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rsidTr="00145D4E">
        <w:tc>
          <w:tcPr>
            <w:tcW w:w="2376" w:type="dxa"/>
            <w:shd w:val="clear" w:color="auto" w:fill="auto"/>
          </w:tcPr>
          <w:p w:rsidR="006A54C9" w:rsidRPr="00AB7384" w:rsidRDefault="006A54C9" w:rsidP="00145D4E">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6A54C9" w:rsidRPr="00AB7384" w:rsidRDefault="006A54C9" w:rsidP="00145D4E">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6A54C9" w:rsidRPr="00AB7384"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22"/>
      </w:tblGrid>
      <w:tr w:rsidR="006A54C9" w:rsidRPr="00AB7384" w:rsidTr="00145D4E">
        <w:tc>
          <w:tcPr>
            <w:tcW w:w="9904" w:type="dxa"/>
            <w:gridSpan w:val="2"/>
            <w:shd w:val="clear" w:color="auto" w:fill="auto"/>
          </w:tcPr>
          <w:p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6A54C9" w:rsidRPr="00AB7384" w:rsidRDefault="006A54C9" w:rsidP="00145D4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rsidTr="00145D4E">
        <w:tc>
          <w:tcPr>
            <w:tcW w:w="2376" w:type="dxa"/>
            <w:shd w:val="clear" w:color="auto" w:fill="auto"/>
          </w:tcPr>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6A54C9" w:rsidRPr="00AB7384" w:rsidRDefault="006A54C9" w:rsidP="00145D4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rsidTr="00145D4E">
        <w:trPr>
          <w:trHeight w:val="1346"/>
        </w:trPr>
        <w:tc>
          <w:tcPr>
            <w:tcW w:w="2376" w:type="dxa"/>
            <w:shd w:val="clear" w:color="auto" w:fill="auto"/>
          </w:tcPr>
          <w:p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6A54C9" w:rsidRPr="00AB7384" w:rsidRDefault="006A54C9" w:rsidP="00145D4E">
            <w:pPr>
              <w:ind w:firstLine="680"/>
              <w:rPr>
                <w:rFonts w:ascii="Times New Roman" w:hAnsi="Times New Roman"/>
                <w:bCs/>
              </w:rPr>
            </w:pPr>
          </w:p>
        </w:tc>
        <w:tc>
          <w:tcPr>
            <w:tcW w:w="7528" w:type="dxa"/>
            <w:shd w:val="clear" w:color="auto" w:fill="auto"/>
          </w:tcPr>
          <w:p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6A54C9" w:rsidRPr="00AB7384" w:rsidTr="00145D4E">
        <w:tc>
          <w:tcPr>
            <w:tcW w:w="2376" w:type="dxa"/>
            <w:shd w:val="clear" w:color="auto" w:fill="auto"/>
          </w:tcPr>
          <w:p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6A54C9" w:rsidRPr="00AB7384" w:rsidTr="00145D4E">
        <w:tc>
          <w:tcPr>
            <w:tcW w:w="2376" w:type="dxa"/>
            <w:shd w:val="clear" w:color="auto" w:fill="auto"/>
          </w:tcPr>
          <w:p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AB7384" w:rsidTr="00145D4E">
        <w:tc>
          <w:tcPr>
            <w:tcW w:w="2376" w:type="dxa"/>
            <w:shd w:val="clear" w:color="auto" w:fill="auto"/>
          </w:tcPr>
          <w:p w:rsidR="006A54C9" w:rsidRPr="00AB7384" w:rsidRDefault="006A54C9" w:rsidP="00145D4E">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6A54C9" w:rsidRPr="00AB7384" w:rsidRDefault="006A54C9" w:rsidP="00145D4E">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Default="006A54C9" w:rsidP="006A54C9">
      <w:pPr>
        <w:rPr>
          <w:rFonts w:ascii="Times New Roman" w:hAnsi="Times New Roman"/>
          <w:sz w:val="28"/>
          <w:szCs w:val="28"/>
        </w:rPr>
      </w:pPr>
    </w:p>
    <w:p w:rsidR="006A54C9" w:rsidRPr="00AB7384" w:rsidRDefault="006A54C9" w:rsidP="006A54C9">
      <w:pPr>
        <w:rPr>
          <w:rFonts w:ascii="Times New Roman" w:hAnsi="Times New Roman"/>
          <w:sz w:val="28"/>
          <w:szCs w:val="28"/>
        </w:rPr>
      </w:pPr>
    </w:p>
    <w:p w:rsidR="006A54C9" w:rsidRPr="00CB3276"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6A54C9" w:rsidRPr="00CB3276" w:rsidRDefault="006A54C9" w:rsidP="006A54C9">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CB3276" w:rsidTr="00145D4E">
        <w:tc>
          <w:tcPr>
            <w:tcW w:w="9904" w:type="dxa"/>
            <w:gridSpan w:val="2"/>
            <w:shd w:val="clear" w:color="auto" w:fill="auto"/>
          </w:tcPr>
          <w:p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rsidTr="00145D4E">
        <w:tc>
          <w:tcPr>
            <w:tcW w:w="2376" w:type="dxa"/>
            <w:shd w:val="clear" w:color="auto" w:fill="auto"/>
          </w:tcPr>
          <w:p w:rsidR="006A54C9" w:rsidRPr="00CB3276" w:rsidRDefault="006A54C9" w:rsidP="00145D4E">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6A54C9" w:rsidRPr="00CB3276" w:rsidTr="00145D4E">
        <w:tc>
          <w:tcPr>
            <w:tcW w:w="2376" w:type="dxa"/>
            <w:shd w:val="clear" w:color="auto" w:fill="auto"/>
          </w:tcPr>
          <w:p w:rsidR="006A54C9" w:rsidRPr="00775867" w:rsidRDefault="006A54C9" w:rsidP="00145D4E">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6A54C9" w:rsidRPr="00775867" w:rsidRDefault="006A54C9" w:rsidP="00145D4E">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6A54C9" w:rsidRPr="00CB3276" w:rsidTr="00145D4E">
        <w:tc>
          <w:tcPr>
            <w:tcW w:w="2376" w:type="dxa"/>
            <w:shd w:val="clear" w:color="auto" w:fill="auto"/>
          </w:tcPr>
          <w:p w:rsidR="006A54C9" w:rsidRPr="00CB3276" w:rsidRDefault="006A54C9" w:rsidP="00145D4E">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6A54C9" w:rsidRPr="00CB3276" w:rsidTr="00145D4E">
        <w:tc>
          <w:tcPr>
            <w:tcW w:w="2376" w:type="dxa"/>
            <w:shd w:val="clear" w:color="auto" w:fill="auto"/>
          </w:tcPr>
          <w:p w:rsidR="006A54C9" w:rsidRPr="00CB3276" w:rsidRDefault="006A54C9" w:rsidP="00145D4E">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6A54C9" w:rsidRPr="00CB3276" w:rsidTr="00145D4E">
        <w:tc>
          <w:tcPr>
            <w:tcW w:w="2376" w:type="dxa"/>
            <w:shd w:val="clear" w:color="auto" w:fill="auto"/>
          </w:tcPr>
          <w:p w:rsidR="006A54C9" w:rsidRPr="00CB3276" w:rsidRDefault="006A54C9" w:rsidP="00145D4E">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6A54C9" w:rsidRPr="00CB3276" w:rsidRDefault="006A54C9" w:rsidP="00145D4E">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6A54C9" w:rsidRPr="00CB3276"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B3276" w:rsidTr="00145D4E">
        <w:tc>
          <w:tcPr>
            <w:tcW w:w="9889" w:type="dxa"/>
            <w:gridSpan w:val="2"/>
            <w:shd w:val="clear" w:color="auto" w:fill="auto"/>
          </w:tcPr>
          <w:p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6A54C9" w:rsidRPr="00CB3276" w:rsidRDefault="006A54C9" w:rsidP="00145D4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6A54C9" w:rsidRPr="00CB3276" w:rsidRDefault="006A54C9" w:rsidP="00145D4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rsidTr="00145D4E">
        <w:tc>
          <w:tcPr>
            <w:tcW w:w="2376" w:type="dxa"/>
            <w:shd w:val="clear" w:color="auto" w:fill="auto"/>
          </w:tcPr>
          <w:p w:rsidR="006A54C9" w:rsidRPr="00CB3276" w:rsidRDefault="006A54C9" w:rsidP="00145D4E">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A54C9" w:rsidRPr="00CB3276" w:rsidTr="00145D4E">
        <w:trPr>
          <w:trHeight w:val="1346"/>
        </w:trPr>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6A54C9" w:rsidRPr="00CB3276" w:rsidRDefault="006A54C9" w:rsidP="00145D4E">
            <w:pPr>
              <w:ind w:firstLine="680"/>
              <w:rPr>
                <w:rFonts w:ascii="Times New Roman" w:hAnsi="Times New Roman"/>
                <w:bCs/>
              </w:rPr>
            </w:pP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6A54C9" w:rsidRPr="00CB3276" w:rsidTr="00145D4E">
        <w:trPr>
          <w:trHeight w:val="884"/>
        </w:trPr>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CB3276" w:rsidTr="00145D4E">
        <w:tc>
          <w:tcPr>
            <w:tcW w:w="2376" w:type="dxa"/>
            <w:shd w:val="clear" w:color="auto" w:fill="auto"/>
          </w:tcPr>
          <w:p w:rsidR="006A54C9" w:rsidRPr="00775867" w:rsidRDefault="006A54C9" w:rsidP="00145D4E">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6A54C9" w:rsidRPr="00775867" w:rsidRDefault="006A54C9" w:rsidP="00145D4E">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6A54C9" w:rsidRPr="00CB3276" w:rsidTr="00145D4E">
        <w:trPr>
          <w:trHeight w:val="1346"/>
        </w:trPr>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6A54C9" w:rsidRPr="00CB3276" w:rsidRDefault="006A54C9" w:rsidP="00145D4E">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CB3276" w:rsidRDefault="006A54C9" w:rsidP="00145D4E">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B3276" w:rsidTr="00145D4E">
        <w:tc>
          <w:tcPr>
            <w:tcW w:w="2376" w:type="dxa"/>
            <w:shd w:val="clear" w:color="auto" w:fill="auto"/>
          </w:tcPr>
          <w:p w:rsidR="006A54C9" w:rsidRPr="00CB3276" w:rsidRDefault="006A54C9" w:rsidP="00145D4E">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6A54C9" w:rsidRPr="00CB3276" w:rsidRDefault="006A54C9" w:rsidP="00145D4E">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r>
        <w:rPr>
          <w:rFonts w:ascii="Times New Roman" w:hAnsi="Times New Roman"/>
          <w:sz w:val="28"/>
          <w:szCs w:val="28"/>
        </w:rPr>
        <w:br w:type="page"/>
      </w:r>
    </w:p>
    <w:p w:rsidR="006A54C9" w:rsidRPr="00F571FD"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A54C9" w:rsidRPr="00F571FD"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Сх</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F571FD">
        <w:rPr>
          <w:rFonts w:ascii="Times New Roman" w:hAnsi="Times New Roman"/>
          <w:b/>
          <w:sz w:val="28"/>
          <w:szCs w:val="28"/>
        </w:rPr>
        <w:t>Зона сельскохозяйственных угодий</w:t>
      </w:r>
    </w:p>
    <w:p w:rsidR="006A54C9" w:rsidRPr="00F571FD" w:rsidRDefault="006A54C9" w:rsidP="006A54C9">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rsidTr="00145D4E">
        <w:tc>
          <w:tcPr>
            <w:tcW w:w="9606" w:type="dxa"/>
            <w:gridSpan w:val="2"/>
            <w:shd w:val="clear" w:color="auto" w:fill="auto"/>
          </w:tcPr>
          <w:p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rsidTr="00145D4E">
        <w:tc>
          <w:tcPr>
            <w:tcW w:w="2376" w:type="dxa"/>
            <w:shd w:val="clear" w:color="auto" w:fill="auto"/>
          </w:tcPr>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rsidTr="00145D4E">
        <w:tc>
          <w:tcPr>
            <w:tcW w:w="2376" w:type="dxa"/>
            <w:shd w:val="clear" w:color="auto" w:fill="auto"/>
          </w:tcPr>
          <w:p w:rsidR="006A54C9" w:rsidRPr="00F571FD" w:rsidRDefault="006A54C9" w:rsidP="00145D4E">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6A54C9" w:rsidRPr="00F571FD" w:rsidRDefault="006A54C9" w:rsidP="00145D4E">
            <w:pPr>
              <w:autoSpaceDE w:val="0"/>
              <w:autoSpaceDN w:val="0"/>
              <w:adjustRightInd w:val="0"/>
              <w:jc w:val="both"/>
              <w:rPr>
                <w:rFonts w:ascii="Times New Roman" w:hAnsi="Times New Roman"/>
                <w:bCs/>
              </w:rPr>
            </w:pPr>
            <w:proofErr w:type="gramStart"/>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6A54C9" w:rsidRPr="00F571FD"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rsidTr="00145D4E">
        <w:tc>
          <w:tcPr>
            <w:tcW w:w="9606" w:type="dxa"/>
            <w:gridSpan w:val="2"/>
            <w:shd w:val="clear" w:color="auto" w:fill="auto"/>
          </w:tcPr>
          <w:p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6A54C9" w:rsidRPr="00F571FD" w:rsidRDefault="006A54C9" w:rsidP="00145D4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rsidTr="00145D4E">
        <w:tc>
          <w:tcPr>
            <w:tcW w:w="2376" w:type="dxa"/>
            <w:shd w:val="clear" w:color="auto" w:fill="auto"/>
          </w:tcPr>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6A54C9" w:rsidRPr="00F571FD" w:rsidRDefault="006A54C9" w:rsidP="00145D4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rsidTr="00145D4E">
        <w:tc>
          <w:tcPr>
            <w:tcW w:w="2376" w:type="dxa"/>
            <w:shd w:val="clear" w:color="auto" w:fill="auto"/>
          </w:tcPr>
          <w:p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F571FD" w:rsidTr="00145D4E">
        <w:tc>
          <w:tcPr>
            <w:tcW w:w="2376" w:type="dxa"/>
            <w:shd w:val="clear" w:color="auto" w:fill="auto"/>
          </w:tcPr>
          <w:p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571FD" w:rsidTr="00145D4E">
        <w:tc>
          <w:tcPr>
            <w:tcW w:w="2376" w:type="dxa"/>
            <w:shd w:val="clear" w:color="auto" w:fill="auto"/>
          </w:tcPr>
          <w:p w:rsidR="006A54C9" w:rsidRPr="00F571FD" w:rsidRDefault="006A54C9" w:rsidP="00145D4E">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6A54C9" w:rsidRPr="00F571FD" w:rsidRDefault="006A54C9" w:rsidP="00145D4E">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Pr="00F571FD" w:rsidRDefault="006A54C9" w:rsidP="006A54C9">
      <w:pPr>
        <w:rPr>
          <w:rFonts w:ascii="Times New Roman" w:hAnsi="Times New Roman"/>
          <w:sz w:val="28"/>
          <w:szCs w:val="28"/>
        </w:rPr>
      </w:pPr>
    </w:p>
    <w:p w:rsidR="006A54C9" w:rsidRPr="006742DF" w:rsidRDefault="006A54C9" w:rsidP="006A54C9">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Сх</w:t>
      </w:r>
      <w:proofErr w:type="gramStart"/>
      <w:r>
        <w:rPr>
          <w:rFonts w:ascii="Times New Roman" w:hAnsi="Times New Roman"/>
          <w:b/>
          <w:sz w:val="28"/>
          <w:szCs w:val="28"/>
        </w:rPr>
        <w:t>2</w:t>
      </w:r>
      <w:proofErr w:type="gramEnd"/>
      <w:r>
        <w:rPr>
          <w:rFonts w:ascii="Times New Roman" w:hAnsi="Times New Roman"/>
          <w:b/>
          <w:sz w:val="28"/>
          <w:szCs w:val="28"/>
        </w:rPr>
        <w:t xml:space="preserve"> </w:t>
      </w:r>
      <w:r w:rsidRPr="006742DF">
        <w:rPr>
          <w:rFonts w:ascii="Times New Roman" w:hAnsi="Times New Roman"/>
          <w:b/>
          <w:sz w:val="28"/>
          <w:szCs w:val="28"/>
        </w:rPr>
        <w:t>Зона, занятая объектами сельскохозяйственного назначения</w:t>
      </w:r>
    </w:p>
    <w:p w:rsidR="006A54C9" w:rsidRPr="006742DF" w:rsidRDefault="006A54C9" w:rsidP="006A54C9">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w:t>
      </w:r>
      <w:proofErr w:type="gramStart"/>
      <w:r w:rsidRPr="006742DF">
        <w:rPr>
          <w:rFonts w:ascii="Times New Roman" w:hAnsi="Times New Roman"/>
          <w:sz w:val="28"/>
          <w:szCs w:val="28"/>
        </w:rPr>
        <w:t>2</w:t>
      </w:r>
      <w:proofErr w:type="gramEnd"/>
      <w:r w:rsidRPr="006742DF">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rsidTr="00145D4E">
        <w:tc>
          <w:tcPr>
            <w:tcW w:w="9606" w:type="dxa"/>
            <w:gridSpan w:val="2"/>
            <w:shd w:val="clear" w:color="auto" w:fill="auto"/>
          </w:tcPr>
          <w:p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proofErr w:type="gramStart"/>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roofErr w:type="gramEnd"/>
          </w:p>
        </w:tc>
      </w:tr>
      <w:tr w:rsidR="006A54C9" w:rsidRPr="006742DF" w:rsidTr="00145D4E">
        <w:trPr>
          <w:trHeight w:val="718"/>
        </w:trPr>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6742DF">
              <w:rPr>
                <w:rFonts w:ascii="Times New Roman" w:hAnsi="Times New Roman"/>
                <w:bCs/>
              </w:rPr>
              <w:t>аквакультуры</w:t>
            </w:r>
            <w:proofErr w:type="spellEnd"/>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Pr="006742DF"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rsidTr="00145D4E">
        <w:tc>
          <w:tcPr>
            <w:tcW w:w="9606" w:type="dxa"/>
            <w:gridSpan w:val="2"/>
            <w:shd w:val="clear" w:color="auto" w:fill="auto"/>
          </w:tcPr>
          <w:p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6A54C9" w:rsidRPr="006742DF" w:rsidRDefault="006A54C9" w:rsidP="00145D4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6A54C9" w:rsidRPr="006742DF" w:rsidRDefault="006A54C9" w:rsidP="00145D4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6A54C9" w:rsidRPr="006742DF" w:rsidRDefault="006A54C9" w:rsidP="00145D4E">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rsidTr="00145D4E">
        <w:trPr>
          <w:trHeight w:val="935"/>
        </w:trPr>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6A54C9" w:rsidRPr="006742DF" w:rsidRDefault="006A54C9" w:rsidP="00145D4E">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6742DF" w:rsidTr="00145D4E">
        <w:tc>
          <w:tcPr>
            <w:tcW w:w="2802" w:type="dxa"/>
            <w:shd w:val="clear" w:color="auto" w:fill="auto"/>
          </w:tcPr>
          <w:p w:rsidR="006A54C9" w:rsidRPr="006742DF" w:rsidRDefault="006A54C9" w:rsidP="00145D4E">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6A54C9" w:rsidRPr="006742DF" w:rsidRDefault="006A54C9" w:rsidP="00145D4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145D4E">
        <w:tc>
          <w:tcPr>
            <w:tcW w:w="9606" w:type="dxa"/>
            <w:gridSpan w:val="2"/>
            <w:shd w:val="clear" w:color="auto" w:fill="auto"/>
          </w:tcPr>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145D4E">
        <w:tc>
          <w:tcPr>
            <w:tcW w:w="2376" w:type="dxa"/>
            <w:shd w:val="clear" w:color="auto" w:fill="auto"/>
          </w:tcPr>
          <w:p w:rsidR="006A54C9" w:rsidRPr="006833B5" w:rsidRDefault="006A54C9" w:rsidP="00145D4E">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6A54C9" w:rsidRPr="006833B5" w:rsidRDefault="006A54C9" w:rsidP="00145D4E">
            <w:pPr>
              <w:autoSpaceDE w:val="0"/>
              <w:autoSpaceDN w:val="0"/>
              <w:adjustRightInd w:val="0"/>
              <w:jc w:val="both"/>
              <w:rPr>
                <w:rFonts w:ascii="Times New Roman" w:hAnsi="Times New Roman"/>
                <w:bCs/>
              </w:rPr>
            </w:pPr>
          </w:p>
        </w:tc>
      </w:tr>
    </w:tbl>
    <w:p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145D4E">
        <w:tc>
          <w:tcPr>
            <w:tcW w:w="9606" w:type="dxa"/>
            <w:gridSpan w:val="2"/>
            <w:shd w:val="clear" w:color="auto" w:fill="auto"/>
          </w:tcPr>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6A54C9" w:rsidRDefault="006A54C9" w:rsidP="006A54C9">
      <w:pPr>
        <w:rPr>
          <w:rFonts w:ascii="Times New Roman" w:hAnsi="Times New Roman"/>
          <w:sz w:val="28"/>
          <w:szCs w:val="28"/>
        </w:rPr>
      </w:pPr>
    </w:p>
    <w:p w:rsidR="006A54C9" w:rsidRPr="006833B5" w:rsidRDefault="006A54C9" w:rsidP="006A54C9">
      <w:pPr>
        <w:rPr>
          <w:rFonts w:ascii="Times New Roman" w:hAnsi="Times New Roman"/>
          <w:sz w:val="28"/>
          <w:szCs w:val="28"/>
        </w:rPr>
      </w:pPr>
    </w:p>
    <w:p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Default="006A54C9" w:rsidP="006A54C9">
      <w:pPr>
        <w:rPr>
          <w:rFonts w:ascii="Times New Roman" w:hAnsi="Times New Roman"/>
          <w:sz w:val="28"/>
          <w:szCs w:val="28"/>
        </w:rPr>
      </w:pPr>
    </w:p>
    <w:p w:rsidR="006A54C9" w:rsidRPr="006833B5"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Сп</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6833B5">
        <w:rPr>
          <w:rFonts w:ascii="Times New Roman" w:hAnsi="Times New Roman"/>
          <w:b/>
          <w:sz w:val="28"/>
          <w:szCs w:val="28"/>
        </w:rPr>
        <w:t>Зона специального назначения, связанная с захоронениями</w:t>
      </w:r>
    </w:p>
    <w:p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w:t>
      </w:r>
      <w:proofErr w:type="gramStart"/>
      <w:r w:rsidRPr="006833B5">
        <w:rPr>
          <w:rFonts w:ascii="Times New Roman" w:hAnsi="Times New Roman"/>
          <w:sz w:val="28"/>
          <w:szCs w:val="28"/>
        </w:rPr>
        <w:t>1</w:t>
      </w:r>
      <w:proofErr w:type="gramEnd"/>
      <w:r w:rsidRPr="006833B5">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6833B5" w:rsidTr="00145D4E">
        <w:tc>
          <w:tcPr>
            <w:tcW w:w="9889" w:type="dxa"/>
            <w:gridSpan w:val="2"/>
            <w:shd w:val="clear" w:color="auto" w:fill="auto"/>
          </w:tcPr>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145D4E">
        <w:tc>
          <w:tcPr>
            <w:tcW w:w="9606" w:type="dxa"/>
            <w:gridSpan w:val="2"/>
            <w:shd w:val="clear" w:color="auto" w:fill="auto"/>
          </w:tcPr>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6A54C9" w:rsidRPr="006833B5" w:rsidRDefault="006A54C9" w:rsidP="00145D4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145D4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6A54C9" w:rsidRPr="006833B5" w:rsidTr="00145D4E">
        <w:trPr>
          <w:trHeight w:val="1068"/>
        </w:trPr>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A54C9" w:rsidRPr="006833B5" w:rsidRDefault="006A54C9" w:rsidP="00145D4E">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6A54C9" w:rsidRPr="006833B5" w:rsidRDefault="006A54C9" w:rsidP="00145D4E">
            <w:pPr>
              <w:autoSpaceDE w:val="0"/>
              <w:autoSpaceDN w:val="0"/>
              <w:adjustRightInd w:val="0"/>
              <w:outlineLvl w:val="2"/>
              <w:rPr>
                <w:rFonts w:ascii="Times New Roman" w:hAnsi="Times New Roman"/>
                <w:bCs/>
              </w:rPr>
            </w:pP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6A54C9" w:rsidRPr="006833B5" w:rsidRDefault="006A54C9" w:rsidP="00145D4E">
            <w:pPr>
              <w:autoSpaceDE w:val="0"/>
              <w:autoSpaceDN w:val="0"/>
              <w:adjustRightInd w:val="0"/>
              <w:rPr>
                <w:rFonts w:ascii="Times New Roman" w:hAnsi="Times New Roman"/>
                <w:bCs/>
              </w:rPr>
            </w:pP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proofErr w:type="gramStart"/>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6A54C9" w:rsidRPr="006833B5" w:rsidTr="00145D4E">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rsidTr="00145D4E">
        <w:trPr>
          <w:trHeight w:val="826"/>
        </w:trPr>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rsidTr="00145D4E">
        <w:trPr>
          <w:trHeight w:val="349"/>
        </w:trPr>
        <w:tc>
          <w:tcPr>
            <w:tcW w:w="2376" w:type="dxa"/>
            <w:shd w:val="clear" w:color="auto" w:fill="auto"/>
          </w:tcPr>
          <w:p w:rsidR="006A54C9" w:rsidRPr="006833B5" w:rsidRDefault="006A54C9" w:rsidP="00145D4E">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6A54C9" w:rsidRPr="006833B5" w:rsidRDefault="006A54C9" w:rsidP="00145D4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A54C9" w:rsidRDefault="006A54C9" w:rsidP="006A54C9">
      <w:pPr>
        <w:rPr>
          <w:rFonts w:ascii="Times New Roman" w:hAnsi="Times New Roman"/>
          <w:sz w:val="28"/>
          <w:szCs w:val="28"/>
        </w:rPr>
      </w:pPr>
    </w:p>
    <w:p w:rsidR="006A54C9" w:rsidRPr="00025E07"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410F3" w:rsidRPr="00B410F3" w:rsidRDefault="006D4689" w:rsidP="00B410F3">
      <w:pPr>
        <w:pStyle w:val="1-21"/>
        <w:numPr>
          <w:ilvl w:val="2"/>
          <w:numId w:val="4"/>
        </w:numPr>
        <w:spacing w:before="360" w:after="240"/>
        <w:ind w:firstLine="709"/>
        <w:contextualSpacing w:val="0"/>
        <w:jc w:val="both"/>
        <w:outlineLvl w:val="2"/>
        <w:rPr>
          <w:rFonts w:ascii="Times New Roman" w:hAnsi="Times New Roman"/>
          <w:b/>
          <w:i/>
          <w:sz w:val="28"/>
          <w:szCs w:val="28"/>
        </w:rPr>
      </w:pPr>
      <w:r w:rsidRPr="006D468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sidR="00B410F3">
        <w:rPr>
          <w:rFonts w:ascii="Times New Roman" w:hAnsi="Times New Roman"/>
          <w:b/>
          <w:sz w:val="28"/>
          <w:szCs w:val="28"/>
        </w:rPr>
        <w:t xml:space="preserve"> </w:t>
      </w:r>
      <w:r w:rsidR="009F5B4B">
        <w:rPr>
          <w:rFonts w:ascii="Times New Roman" w:hAnsi="Times New Roman"/>
          <w:i/>
          <w:sz w:val="28"/>
          <w:szCs w:val="28"/>
        </w:rPr>
        <w:t>(и</w:t>
      </w:r>
      <w:r w:rsidR="00B410F3" w:rsidRPr="00B410F3">
        <w:rPr>
          <w:rFonts w:ascii="Times New Roman" w:hAnsi="Times New Roman"/>
          <w:i/>
          <w:sz w:val="28"/>
          <w:szCs w:val="28"/>
        </w:rPr>
        <w:t>зменения от 24.12.2015г.)</w:t>
      </w:r>
    </w:p>
    <w:p w:rsidR="006D4689" w:rsidRPr="006D4689" w:rsidRDefault="006D4689" w:rsidP="006D4689">
      <w:pPr>
        <w:ind w:firstLine="700"/>
        <w:jc w:val="both"/>
        <w:rPr>
          <w:rFonts w:ascii="Times New Roman" w:hAnsi="Times New Roman"/>
          <w:sz w:val="28"/>
          <w:szCs w:val="28"/>
        </w:rPr>
      </w:pPr>
    </w:p>
    <w:tbl>
      <w:tblPr>
        <w:tblStyle w:val="11"/>
        <w:tblW w:w="9523" w:type="dxa"/>
        <w:tblInd w:w="250" w:type="dxa"/>
        <w:tblLook w:val="04A0" w:firstRow="1" w:lastRow="0" w:firstColumn="1" w:lastColumn="0" w:noHBand="0" w:noVBand="1"/>
      </w:tblPr>
      <w:tblGrid>
        <w:gridCol w:w="728"/>
        <w:gridCol w:w="5251"/>
        <w:gridCol w:w="993"/>
        <w:gridCol w:w="850"/>
        <w:gridCol w:w="851"/>
        <w:gridCol w:w="850"/>
      </w:tblGrid>
      <w:tr w:rsidR="006D4689" w:rsidRPr="00B410F3" w:rsidTr="00B410F3">
        <w:tc>
          <w:tcPr>
            <w:tcW w:w="728" w:type="dxa"/>
          </w:tcPr>
          <w:p w:rsidR="006D4689" w:rsidRPr="00B410F3" w:rsidRDefault="006D4689" w:rsidP="006D4689">
            <w:pPr>
              <w:jc w:val="both"/>
              <w:rPr>
                <w:rFonts w:ascii="Times New Roman" w:hAnsi="Times New Roman"/>
                <w:b/>
              </w:rPr>
            </w:pPr>
            <w:r w:rsidRPr="00B410F3">
              <w:rPr>
                <w:rFonts w:ascii="Times New Roman" w:eastAsia="Times New Roman" w:hAnsi="Times New Roman"/>
                <w:b/>
              </w:rPr>
              <w:t xml:space="preserve">№ </w:t>
            </w:r>
            <w:proofErr w:type="gramStart"/>
            <w:r w:rsidRPr="00B410F3">
              <w:rPr>
                <w:rFonts w:ascii="Times New Roman" w:eastAsia="Times New Roman" w:hAnsi="Times New Roman"/>
                <w:b/>
              </w:rPr>
              <w:t>п</w:t>
            </w:r>
            <w:proofErr w:type="gramEnd"/>
            <w:r w:rsidRPr="00B410F3">
              <w:rPr>
                <w:rFonts w:ascii="Times New Roman" w:eastAsia="Times New Roman" w:hAnsi="Times New Roman"/>
                <w:b/>
              </w:rPr>
              <w:t>/п</w:t>
            </w:r>
          </w:p>
        </w:tc>
        <w:tc>
          <w:tcPr>
            <w:tcW w:w="5251" w:type="dxa"/>
          </w:tcPr>
          <w:p w:rsidR="006D4689" w:rsidRPr="00B410F3" w:rsidRDefault="006D4689" w:rsidP="006D4689">
            <w:pPr>
              <w:jc w:val="both"/>
              <w:rPr>
                <w:rFonts w:ascii="Times New Roman" w:hAnsi="Times New Roman"/>
                <w:b/>
              </w:rPr>
            </w:pPr>
            <w:r w:rsidRPr="00B410F3">
              <w:rPr>
                <w:rFonts w:ascii="Times New Roman" w:eastAsia="Times New Roman" w:hAnsi="Times New Roman"/>
                <w:b/>
              </w:rPr>
              <w:t>Наименование параметра</w:t>
            </w:r>
          </w:p>
        </w:tc>
        <w:tc>
          <w:tcPr>
            <w:tcW w:w="3544" w:type="dxa"/>
            <w:gridSpan w:val="4"/>
          </w:tcPr>
          <w:p w:rsidR="006D4689" w:rsidRPr="00B410F3" w:rsidRDefault="006D4689" w:rsidP="006D4689">
            <w:pPr>
              <w:jc w:val="center"/>
              <w:rPr>
                <w:rFonts w:ascii="Times New Roman" w:hAnsi="Times New Roman"/>
                <w:b/>
              </w:rPr>
            </w:pPr>
            <w:r w:rsidRPr="00B410F3">
              <w:rPr>
                <w:rFonts w:ascii="Times New Roman" w:eastAsia="Times New Roman" w:hAnsi="Times New Roman"/>
                <w:b/>
              </w:rPr>
              <w:t xml:space="preserve">Значение предельных </w:t>
            </w:r>
            <w:r w:rsidRPr="00B410F3">
              <w:rPr>
                <w:rFonts w:ascii="Times New Roman" w:hAnsi="Times New Roman"/>
                <w:b/>
              </w:rPr>
              <w:t>размеров земельных участков и</w:t>
            </w:r>
            <w:r w:rsidRPr="00B410F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D4689" w:rsidRPr="00B410F3" w:rsidTr="00B410F3">
        <w:trPr>
          <w:trHeight w:val="272"/>
        </w:trPr>
        <w:tc>
          <w:tcPr>
            <w:tcW w:w="728" w:type="dxa"/>
            <w:tcBorders>
              <w:bottom w:val="single" w:sz="4" w:space="0" w:color="auto"/>
            </w:tcBorders>
          </w:tcPr>
          <w:p w:rsidR="006D4689" w:rsidRPr="00B410F3" w:rsidRDefault="006D4689" w:rsidP="006D4689">
            <w:pPr>
              <w:jc w:val="both"/>
              <w:rPr>
                <w:rFonts w:ascii="Times New Roman" w:hAnsi="Times New Roman"/>
                <w:b/>
              </w:rPr>
            </w:pPr>
          </w:p>
        </w:tc>
        <w:tc>
          <w:tcPr>
            <w:tcW w:w="5251" w:type="dxa"/>
            <w:tcBorders>
              <w:bottom w:val="single" w:sz="4" w:space="0" w:color="auto"/>
            </w:tcBorders>
          </w:tcPr>
          <w:p w:rsidR="006D4689" w:rsidRPr="00B410F3" w:rsidRDefault="006D4689" w:rsidP="006D4689">
            <w:pPr>
              <w:jc w:val="both"/>
              <w:rPr>
                <w:rFonts w:ascii="Times New Roman" w:hAnsi="Times New Roman"/>
                <w:b/>
              </w:rPr>
            </w:pPr>
          </w:p>
        </w:tc>
        <w:tc>
          <w:tcPr>
            <w:tcW w:w="993" w:type="dxa"/>
            <w:tcBorders>
              <w:bottom w:val="single" w:sz="4" w:space="0" w:color="auto"/>
            </w:tcBorders>
          </w:tcPr>
          <w:p w:rsidR="006D4689" w:rsidRPr="00B410F3" w:rsidRDefault="006D4689" w:rsidP="006D4689">
            <w:pPr>
              <w:jc w:val="center"/>
              <w:rPr>
                <w:rFonts w:ascii="Times New Roman" w:hAnsi="Times New Roman"/>
                <w:b/>
              </w:rPr>
            </w:pPr>
            <w:r w:rsidRPr="00B410F3">
              <w:rPr>
                <w:rFonts w:ascii="Times New Roman" w:hAnsi="Times New Roman"/>
                <w:b/>
              </w:rPr>
              <w:t>Ж</w:t>
            </w:r>
            <w:proofErr w:type="gramStart"/>
            <w:r w:rsidRPr="00B410F3">
              <w:rPr>
                <w:rFonts w:ascii="Times New Roman" w:hAnsi="Times New Roman"/>
                <w:b/>
              </w:rPr>
              <w:t>1</w:t>
            </w:r>
            <w:proofErr w:type="gramEnd"/>
          </w:p>
        </w:tc>
        <w:tc>
          <w:tcPr>
            <w:tcW w:w="850" w:type="dxa"/>
            <w:tcBorders>
              <w:bottom w:val="single" w:sz="4" w:space="0" w:color="auto"/>
            </w:tcBorders>
          </w:tcPr>
          <w:p w:rsidR="006D4689" w:rsidRPr="00B410F3" w:rsidRDefault="006D4689" w:rsidP="006D4689">
            <w:pPr>
              <w:jc w:val="center"/>
              <w:rPr>
                <w:rFonts w:ascii="Times New Roman" w:hAnsi="Times New Roman"/>
                <w:b/>
              </w:rPr>
            </w:pPr>
            <w:r w:rsidRPr="00B410F3">
              <w:rPr>
                <w:rFonts w:ascii="Times New Roman" w:hAnsi="Times New Roman"/>
                <w:b/>
              </w:rPr>
              <w:t>Ж5</w:t>
            </w:r>
          </w:p>
        </w:tc>
        <w:tc>
          <w:tcPr>
            <w:tcW w:w="851" w:type="dxa"/>
            <w:tcBorders>
              <w:bottom w:val="single" w:sz="4" w:space="0" w:color="auto"/>
            </w:tcBorders>
          </w:tcPr>
          <w:p w:rsidR="006D4689" w:rsidRPr="00B410F3" w:rsidRDefault="006D4689" w:rsidP="006D4689">
            <w:pPr>
              <w:jc w:val="center"/>
              <w:rPr>
                <w:rFonts w:ascii="Times New Roman" w:hAnsi="Times New Roman"/>
                <w:b/>
              </w:rPr>
            </w:pPr>
            <w:r w:rsidRPr="00B410F3">
              <w:rPr>
                <w:rFonts w:ascii="Times New Roman" w:hAnsi="Times New Roman"/>
                <w:b/>
              </w:rPr>
              <w:t>Ж</w:t>
            </w:r>
            <w:proofErr w:type="gramStart"/>
            <w:r w:rsidRPr="00B410F3">
              <w:rPr>
                <w:rFonts w:ascii="Times New Roman" w:hAnsi="Times New Roman"/>
                <w:b/>
              </w:rPr>
              <w:t>6</w:t>
            </w:r>
            <w:proofErr w:type="gramEnd"/>
          </w:p>
        </w:tc>
        <w:tc>
          <w:tcPr>
            <w:tcW w:w="850" w:type="dxa"/>
            <w:tcBorders>
              <w:bottom w:val="single" w:sz="4" w:space="0" w:color="auto"/>
            </w:tcBorders>
          </w:tcPr>
          <w:p w:rsidR="006D4689" w:rsidRPr="00B410F3" w:rsidRDefault="006D4689" w:rsidP="006D4689">
            <w:pPr>
              <w:jc w:val="center"/>
              <w:rPr>
                <w:rFonts w:ascii="Times New Roman" w:hAnsi="Times New Roman"/>
                <w:b/>
              </w:rPr>
            </w:pPr>
            <w:r w:rsidRPr="00B410F3">
              <w:rPr>
                <w:rFonts w:ascii="Times New Roman" w:hAnsi="Times New Roman"/>
                <w:b/>
              </w:rPr>
              <w:t>О</w:t>
            </w:r>
            <w:proofErr w:type="gramStart"/>
            <w:r w:rsidRPr="00B410F3">
              <w:rPr>
                <w:rFonts w:ascii="Times New Roman" w:hAnsi="Times New Roman"/>
                <w:b/>
              </w:rPr>
              <w:t>1</w:t>
            </w:r>
            <w:proofErr w:type="gramEnd"/>
          </w:p>
        </w:tc>
      </w:tr>
      <w:tr w:rsidR="006D4689" w:rsidRPr="00B410F3" w:rsidTr="00B410F3">
        <w:trPr>
          <w:trHeight w:val="272"/>
        </w:trPr>
        <w:tc>
          <w:tcPr>
            <w:tcW w:w="9523" w:type="dxa"/>
            <w:gridSpan w:val="6"/>
            <w:shd w:val="clear" w:color="auto" w:fill="D9D9D9" w:themeFill="background1" w:themeFillShade="D9"/>
          </w:tcPr>
          <w:p w:rsidR="006D4689" w:rsidRPr="00B410F3" w:rsidRDefault="006D4689" w:rsidP="006D4689">
            <w:pPr>
              <w:rPr>
                <w:rFonts w:ascii="Times New Roman" w:hAnsi="Times New Roman"/>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Минимальная площадь земельного участка для </w:t>
            </w:r>
            <w:r w:rsidRPr="00B410F3">
              <w:rPr>
                <w:rFonts w:ascii="Times New Roman" w:eastAsia="MS MinNew Roman" w:hAnsi="Times New Roman"/>
                <w:bCs/>
              </w:rPr>
              <w:lastRenderedPageBreak/>
              <w:t xml:space="preserve">индивидуальной жилой застройки,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lastRenderedPageBreak/>
              <w:t>600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479"/>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Максимальная площадь земельного участка для индивидуальной жилой застройки, кв. м</w:t>
            </w:r>
          </w:p>
        </w:tc>
        <w:tc>
          <w:tcPr>
            <w:tcW w:w="993" w:type="dxa"/>
            <w:vAlign w:val="center"/>
          </w:tcPr>
          <w:p w:rsidR="006D4689" w:rsidRPr="00B410F3" w:rsidRDefault="006D4689" w:rsidP="006D4689">
            <w:pPr>
              <w:jc w:val="center"/>
              <w:rPr>
                <w:rFonts w:ascii="Times New Roman" w:hAnsi="Times New Roman"/>
              </w:rPr>
            </w:pPr>
          </w:p>
          <w:p w:rsidR="006D4689" w:rsidRPr="00B410F3" w:rsidRDefault="006D4689" w:rsidP="006D4689">
            <w:pPr>
              <w:jc w:val="center"/>
              <w:rPr>
                <w:rFonts w:ascii="Times New Roman" w:hAnsi="Times New Roman"/>
              </w:rPr>
            </w:pPr>
            <w:r w:rsidRPr="00B410F3">
              <w:rPr>
                <w:rFonts w:ascii="Times New Roman" w:hAnsi="Times New Roman"/>
              </w:rPr>
              <w:t>1500</w:t>
            </w:r>
          </w:p>
          <w:p w:rsidR="006D4689" w:rsidRPr="00B410F3" w:rsidRDefault="006D4689" w:rsidP="006D4689">
            <w:pPr>
              <w:jc w:val="center"/>
              <w:rPr>
                <w:rFonts w:ascii="Times New Roman" w:hAnsi="Times New Roman"/>
              </w:rPr>
            </w:pP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r w:rsidRPr="00B410F3">
              <w:rPr>
                <w:rFonts w:ascii="Times New Roman" w:eastAsia="MS MinNew Roman" w:hAnsi="Times New Roman"/>
                <w:bCs/>
              </w:rPr>
              <w:t xml:space="preserve"> на каждый блок</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200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r w:rsidRPr="00B410F3">
              <w:rPr>
                <w:rFonts w:ascii="Times New Roman" w:eastAsia="MS MinNew Roman" w:hAnsi="Times New Roman"/>
                <w:bCs/>
              </w:rPr>
              <w:t xml:space="preserve"> на каждый  блок</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500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501"/>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B410F3">
              <w:rPr>
                <w:rFonts w:ascii="Times New Roman" w:eastAsia="Times New Roman" w:hAnsi="Times New Roman"/>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B410F3">
              <w:rPr>
                <w:rFonts w:ascii="Times New Roman" w:eastAsia="Times New Roman" w:hAnsi="Times New Roman"/>
              </w:rPr>
              <w:t>м</w:t>
            </w:r>
            <w:proofErr w:type="gramEnd"/>
          </w:p>
        </w:tc>
        <w:tc>
          <w:tcPr>
            <w:tcW w:w="993"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c>
          <w:tcPr>
            <w:tcW w:w="851"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hAnsi="Times New Roman"/>
              </w:rPr>
            </w:pPr>
          </w:p>
        </w:tc>
        <w:tc>
          <w:tcPr>
            <w:tcW w:w="5251" w:type="dxa"/>
          </w:tcPr>
          <w:p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размещения </w:t>
            </w:r>
            <w:r w:rsidRPr="00B410F3">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B410F3">
              <w:rPr>
                <w:rFonts w:ascii="Times New Roman" w:hAnsi="Times New Roman"/>
                <w:bCs/>
              </w:rPr>
              <w:t>кв</w:t>
            </w:r>
            <w:proofErr w:type="gramStart"/>
            <w:r w:rsidRPr="00B410F3">
              <w:rPr>
                <w:rFonts w:ascii="Times 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1"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r>
      <w:tr w:rsidR="006D4689" w:rsidRPr="00B410F3" w:rsidTr="00B410F3">
        <w:trPr>
          <w:trHeight w:val="272"/>
        </w:trPr>
        <w:tc>
          <w:tcPr>
            <w:tcW w:w="728" w:type="dxa"/>
            <w:tcBorders>
              <w:bottom w:val="single" w:sz="4" w:space="0" w:color="auto"/>
            </w:tcBorders>
          </w:tcPr>
          <w:p w:rsidR="006D4689" w:rsidRPr="00B410F3" w:rsidRDefault="006D4689" w:rsidP="006D4689">
            <w:pPr>
              <w:numPr>
                <w:ilvl w:val="0"/>
                <w:numId w:val="22"/>
              </w:numPr>
              <w:ind w:left="644"/>
              <w:contextualSpacing/>
              <w:jc w:val="both"/>
              <w:rPr>
                <w:rFonts w:ascii="Times New Roman" w:hAnsi="Times New Roman"/>
              </w:rPr>
            </w:pPr>
          </w:p>
        </w:tc>
        <w:tc>
          <w:tcPr>
            <w:tcW w:w="5251" w:type="dxa"/>
            <w:tcBorders>
              <w:bottom w:val="single" w:sz="4" w:space="0" w:color="auto"/>
            </w:tcBorders>
          </w:tcPr>
          <w:p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B410F3">
              <w:rPr>
                <w:rFonts w:ascii="Times New Roman" w:eastAsia="Times New Roman" w:hAnsi="Times New Roman"/>
              </w:rPr>
              <w:t>кв</w:t>
            </w:r>
            <w:proofErr w:type="gramStart"/>
            <w:r w:rsidRPr="00B410F3">
              <w:rPr>
                <w:rFonts w:ascii="Times New Roman" w:eastAsia="Times New Roman" w:hAnsi="Times New Roman"/>
              </w:rPr>
              <w:t>.м</w:t>
            </w:r>
            <w:proofErr w:type="spellEnd"/>
            <w:proofErr w:type="gramEnd"/>
          </w:p>
        </w:tc>
        <w:tc>
          <w:tcPr>
            <w:tcW w:w="993" w:type="dxa"/>
            <w:tcBorders>
              <w:bottom w:val="single" w:sz="4" w:space="0" w:color="auto"/>
            </w:tcBorders>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0" w:type="dxa"/>
            <w:tcBorders>
              <w:bottom w:val="single" w:sz="4" w:space="0" w:color="auto"/>
            </w:tcBorders>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1" w:type="dxa"/>
            <w:tcBorders>
              <w:bottom w:val="single" w:sz="4" w:space="0" w:color="auto"/>
            </w:tcBorders>
            <w:vAlign w:val="center"/>
          </w:tcPr>
          <w:p w:rsidR="006D4689" w:rsidRPr="00B410F3" w:rsidRDefault="006D4689" w:rsidP="006D4689">
            <w:pPr>
              <w:jc w:val="center"/>
            </w:pPr>
            <w:r w:rsidRPr="00B410F3">
              <w:rPr>
                <w:rFonts w:ascii="Times New Roman" w:eastAsia="Times New Roman" w:hAnsi="Times New Roman"/>
              </w:rPr>
              <w:t>100</w:t>
            </w:r>
          </w:p>
        </w:tc>
        <w:tc>
          <w:tcPr>
            <w:tcW w:w="850" w:type="dxa"/>
            <w:tcBorders>
              <w:bottom w:val="single" w:sz="4" w:space="0" w:color="auto"/>
            </w:tcBorders>
            <w:vAlign w:val="center"/>
          </w:tcPr>
          <w:p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r>
      <w:tr w:rsidR="006D4689" w:rsidRPr="00B410F3" w:rsidTr="00B410F3">
        <w:trPr>
          <w:trHeight w:val="272"/>
        </w:trPr>
        <w:tc>
          <w:tcPr>
            <w:tcW w:w="9523" w:type="dxa"/>
            <w:gridSpan w:val="6"/>
            <w:shd w:val="clear" w:color="auto" w:fill="D9D9D9" w:themeFill="background1" w:themeFillShade="D9"/>
          </w:tcPr>
          <w:p w:rsidR="006D4689" w:rsidRPr="00B410F3" w:rsidRDefault="006D4689" w:rsidP="006D4689">
            <w:pPr>
              <w:rPr>
                <w:rFonts w:ascii="Times New Roman" w:hAnsi="Times New Roman"/>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6D4689" w:rsidRPr="00B410F3" w:rsidTr="00B410F3">
        <w:trPr>
          <w:trHeight w:val="272"/>
        </w:trPr>
        <w:tc>
          <w:tcPr>
            <w:tcW w:w="728" w:type="dxa"/>
            <w:tcBorders>
              <w:bottom w:val="single" w:sz="4" w:space="0" w:color="auto"/>
            </w:tcBorders>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Максимальная высота зданий, строений, сооружений, </w:t>
            </w:r>
            <w:proofErr w:type="gramStart"/>
            <w:r w:rsidRPr="00B410F3">
              <w:rPr>
                <w:rFonts w:ascii="Times New Roman" w:eastAsia="MS MinNew Roman" w:hAnsi="Times New Roman"/>
                <w:bCs/>
              </w:rPr>
              <w:t>м</w:t>
            </w:r>
            <w:proofErr w:type="gramEnd"/>
          </w:p>
        </w:tc>
        <w:tc>
          <w:tcPr>
            <w:tcW w:w="993"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12</w:t>
            </w:r>
          </w:p>
        </w:tc>
        <w:tc>
          <w:tcPr>
            <w:tcW w:w="851"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22,5</w:t>
            </w:r>
          </w:p>
        </w:tc>
      </w:tr>
      <w:tr w:rsidR="006D4689" w:rsidRPr="00B410F3" w:rsidTr="00B410F3">
        <w:trPr>
          <w:trHeight w:val="272"/>
        </w:trPr>
        <w:tc>
          <w:tcPr>
            <w:tcW w:w="9523" w:type="dxa"/>
            <w:gridSpan w:val="6"/>
            <w:shd w:val="clear" w:color="auto" w:fill="D9D9D9" w:themeFill="background1" w:themeFillShade="D9"/>
          </w:tcPr>
          <w:p w:rsidR="006D4689" w:rsidRPr="00B410F3" w:rsidRDefault="006D4689" w:rsidP="006D4689">
            <w:pPr>
              <w:rPr>
                <w:rFonts w:ascii="Times New Roman" w:hAnsi="Times New Roman"/>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shd w:val="clear" w:color="auto" w:fill="auto"/>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3</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1</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w:t>
            </w:r>
            <w:r w:rsidRPr="00B410F3">
              <w:rPr>
                <w:rFonts w:ascii="Times New Roman" w:eastAsia="MS MinNew Roman" w:hAnsi="Times New Roman"/>
                <w:bCs/>
              </w:rPr>
              <w:lastRenderedPageBreak/>
              <w:t xml:space="preserve">примыкания с соседними блоками,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lastRenderedPageBreak/>
              <w:t>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Borders>
              <w:bottom w:val="single" w:sz="4" w:space="0" w:color="auto"/>
            </w:tcBorders>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от границ земельных участков до </w:t>
            </w:r>
            <w:r w:rsidRPr="00B410F3">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B410F3">
              <w:rPr>
                <w:rFonts w:ascii="Times New Roman" w:eastAsia="MS MinNew Roman" w:hAnsi="Times New Roman"/>
                <w:bCs/>
              </w:rPr>
              <w:t xml:space="preserve"> ,</w:t>
            </w:r>
            <w:proofErr w:type="gramEnd"/>
            <w:r w:rsidRPr="00B410F3">
              <w:rPr>
                <w:rFonts w:ascii="Times New Roman" w:eastAsia="MS MinNew Roman" w:hAnsi="Times New Roman"/>
                <w:bCs/>
              </w:rPr>
              <w:t xml:space="preserve"> м</w:t>
            </w:r>
          </w:p>
        </w:tc>
        <w:tc>
          <w:tcPr>
            <w:tcW w:w="993"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10</w:t>
            </w:r>
          </w:p>
        </w:tc>
        <w:tc>
          <w:tcPr>
            <w:tcW w:w="851"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9523" w:type="dxa"/>
            <w:gridSpan w:val="6"/>
            <w:shd w:val="clear" w:color="auto" w:fill="D9D9D9" w:themeFill="background1" w:themeFillShade="D9"/>
          </w:tcPr>
          <w:p w:rsidR="006D4689" w:rsidRPr="00B410F3" w:rsidRDefault="006D4689" w:rsidP="006D4689">
            <w:pPr>
              <w:rPr>
                <w:rFonts w:ascii="Times New Roman" w:hAnsi="Times New Roman"/>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60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60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autoSpaceDE w:val="0"/>
              <w:autoSpaceDN w:val="0"/>
              <w:adjustRightInd w:val="0"/>
              <w:jc w:val="both"/>
              <w:outlineLvl w:val="0"/>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993" w:type="dxa"/>
            <w:vAlign w:val="center"/>
          </w:tcPr>
          <w:p w:rsidR="006D4689" w:rsidRPr="00B410F3" w:rsidRDefault="006D4689" w:rsidP="006D4689">
            <w:pPr>
              <w:jc w:val="center"/>
              <w:rPr>
                <w:rFonts w:ascii="Times New Roman" w:eastAsia="MS MinNew Roman" w:hAnsi="Times New Roman"/>
              </w:rPr>
            </w:pPr>
            <w:r w:rsidRPr="00B410F3">
              <w:rPr>
                <w:rFonts w:ascii="Times New Roman" w:hAnsi="Times New Roman"/>
              </w:rPr>
              <w:t>50</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80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80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rPr>
            </w:pPr>
            <w:r w:rsidRPr="00B410F3">
              <w:rPr>
                <w:rFonts w:ascii="Times New Roman" w:eastAsia="MS MinNew Roman" w:hAnsi="Times New Roman"/>
              </w:rPr>
              <w:t xml:space="preserve">Максимальный процент застройки </w:t>
            </w:r>
            <w:r w:rsidRPr="00B410F3">
              <w:rPr>
                <w:rFonts w:ascii="Times New Roman" w:eastAsia="Times New Roman" w:hAnsi="Times New Roman"/>
              </w:rPr>
              <w:t xml:space="preserve">для размещения </w:t>
            </w:r>
            <w:r w:rsidRPr="00B410F3">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993" w:type="dxa"/>
            <w:vAlign w:val="center"/>
          </w:tcPr>
          <w:p w:rsidR="006D4689" w:rsidRPr="00B410F3" w:rsidRDefault="006D4689" w:rsidP="006D4689">
            <w:pPr>
              <w:jc w:val="center"/>
              <w:rPr>
                <w:rFonts w:ascii="Times New Roman" w:eastAsia="MS MinNew Roman" w:hAnsi="Times New Roman"/>
              </w:rPr>
            </w:pPr>
            <w:r w:rsidRPr="00B410F3">
              <w:rPr>
                <w:rFonts w:ascii="Times New Roman" w:eastAsia="MS MinNew Roman" w:hAnsi="Times New Roman"/>
              </w:rPr>
              <w:t>90</w:t>
            </w:r>
          </w:p>
        </w:tc>
        <w:tc>
          <w:tcPr>
            <w:tcW w:w="850" w:type="dxa"/>
            <w:vAlign w:val="center"/>
          </w:tcPr>
          <w:p w:rsidR="006D4689" w:rsidRPr="00B410F3" w:rsidRDefault="006D4689" w:rsidP="006D4689">
            <w:pPr>
              <w:jc w:val="center"/>
              <w:rPr>
                <w:rFonts w:ascii="Times New Roman" w:eastAsia="Times New Roman" w:hAnsi="Times New Roman"/>
              </w:rPr>
            </w:pPr>
            <w:r w:rsidRPr="00B410F3">
              <w:rPr>
                <w:rFonts w:ascii="Times New Roman" w:eastAsia="MS MinNew Roman" w:hAnsi="Times New Roman"/>
              </w:rPr>
              <w:t>90</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r>
      <w:tr w:rsidR="006D4689" w:rsidRPr="00B410F3" w:rsidTr="00B410F3">
        <w:trPr>
          <w:trHeight w:val="272"/>
        </w:trPr>
        <w:tc>
          <w:tcPr>
            <w:tcW w:w="728" w:type="dxa"/>
            <w:tcBorders>
              <w:bottom w:val="single" w:sz="4" w:space="0" w:color="auto"/>
            </w:tcBorders>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Borders>
              <w:bottom w:val="single" w:sz="4" w:space="0" w:color="auto"/>
            </w:tcBorders>
          </w:tcPr>
          <w:p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93"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tcBorders>
              <w:bottom w:val="single" w:sz="4" w:space="0" w:color="auto"/>
            </w:tcBorders>
            <w:vAlign w:val="center"/>
          </w:tcPr>
          <w:p w:rsidR="006D4689" w:rsidRPr="00B410F3" w:rsidRDefault="006D4689" w:rsidP="006D4689">
            <w:pPr>
              <w:jc w:val="center"/>
              <w:rPr>
                <w:rFonts w:ascii="Times New Roman" w:hAnsi="Times New Roman"/>
              </w:rPr>
            </w:pPr>
            <w:r w:rsidRPr="00B410F3">
              <w:rPr>
                <w:rFonts w:ascii="Times New Roman" w:hAnsi="Times New Roman"/>
              </w:rPr>
              <w:t>90</w:t>
            </w:r>
          </w:p>
        </w:tc>
      </w:tr>
      <w:tr w:rsidR="006D4689" w:rsidRPr="00B410F3" w:rsidTr="00B410F3">
        <w:trPr>
          <w:trHeight w:val="272"/>
        </w:trPr>
        <w:tc>
          <w:tcPr>
            <w:tcW w:w="9523" w:type="dxa"/>
            <w:gridSpan w:val="6"/>
            <w:shd w:val="clear" w:color="auto" w:fill="D9D9D9" w:themeFill="background1" w:themeFillShade="D9"/>
          </w:tcPr>
          <w:p w:rsidR="006D4689" w:rsidRPr="00B410F3" w:rsidRDefault="006D4689" w:rsidP="006D4689">
            <w:pPr>
              <w:rPr>
                <w:rFonts w:ascii="Times New Roman" w:hAnsi="Times New Roman"/>
              </w:rPr>
            </w:pPr>
            <w:r w:rsidRPr="00B410F3">
              <w:rPr>
                <w:rFonts w:ascii="Times New Roman" w:eastAsia="Times New Roman" w:hAnsi="Times New Roman"/>
              </w:rPr>
              <w:t>Иные показатели</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388"/>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Максимальное количество блоков в блокированной жилой застройке, шт.</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4</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1000</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B410F3">
              <w:rPr>
                <w:rFonts w:ascii="Times New Roman" w:eastAsia="MS MinNew Roman" w:hAnsi="Times New Roman"/>
                <w:bCs/>
              </w:rPr>
              <w:t>кв</w:t>
            </w:r>
            <w:proofErr w:type="gramStart"/>
            <w:r w:rsidRPr="00B410F3">
              <w:rPr>
                <w:rFonts w:ascii="Times New Roman" w:eastAsia="MS MinNew Roman" w:hAnsi="Times New Roman"/>
                <w:bCs/>
              </w:rPr>
              <w:t>.м</w:t>
            </w:r>
            <w:proofErr w:type="spellEnd"/>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300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300</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1200</w:t>
            </w:r>
          </w:p>
        </w:tc>
      </w:tr>
      <w:tr w:rsidR="006D4689" w:rsidRPr="00B410F3" w:rsidTr="00B410F3">
        <w:trPr>
          <w:trHeight w:val="272"/>
        </w:trPr>
        <w:tc>
          <w:tcPr>
            <w:tcW w:w="728" w:type="dxa"/>
          </w:tcPr>
          <w:p w:rsidR="006D4689" w:rsidRPr="00B410F3" w:rsidRDefault="006D4689" w:rsidP="006D4689">
            <w:pPr>
              <w:numPr>
                <w:ilvl w:val="0"/>
                <w:numId w:val="22"/>
              </w:numPr>
              <w:ind w:left="644"/>
              <w:contextualSpacing/>
              <w:jc w:val="both"/>
              <w:rPr>
                <w:rFonts w:ascii="Times New Roman" w:eastAsia="Times New Roman" w:hAnsi="Times New Roman"/>
              </w:rPr>
            </w:pPr>
          </w:p>
        </w:tc>
        <w:tc>
          <w:tcPr>
            <w:tcW w:w="5251" w:type="dxa"/>
          </w:tcPr>
          <w:p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высота капитальных ограждений земельных участков, </w:t>
            </w:r>
            <w:proofErr w:type="gramStart"/>
            <w:r w:rsidRPr="00B410F3">
              <w:rPr>
                <w:rFonts w:ascii="Times New Roman" w:eastAsia="MS MinNew Roman" w:hAnsi="Times New Roman"/>
                <w:bCs/>
              </w:rPr>
              <w:t>м</w:t>
            </w:r>
            <w:proofErr w:type="gramEnd"/>
          </w:p>
        </w:tc>
        <w:tc>
          <w:tcPr>
            <w:tcW w:w="993" w:type="dxa"/>
            <w:vAlign w:val="center"/>
          </w:tcPr>
          <w:p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0</w:t>
            </w:r>
          </w:p>
        </w:tc>
        <w:tc>
          <w:tcPr>
            <w:tcW w:w="851" w:type="dxa"/>
            <w:vAlign w:val="center"/>
          </w:tcPr>
          <w:p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rsidR="006D4689" w:rsidRPr="00B410F3" w:rsidRDefault="006D4689" w:rsidP="006D4689">
            <w:pPr>
              <w:jc w:val="center"/>
              <w:rPr>
                <w:rFonts w:ascii="Times New Roman" w:hAnsi="Times New Roman"/>
              </w:rPr>
            </w:pPr>
            <w:r w:rsidRPr="00B410F3">
              <w:rPr>
                <w:rFonts w:ascii="Times New Roman" w:hAnsi="Times New Roman"/>
              </w:rPr>
              <w:t>0</w:t>
            </w:r>
          </w:p>
        </w:tc>
      </w:tr>
    </w:tbl>
    <w:p w:rsidR="000658D9" w:rsidRPr="000658D9" w:rsidRDefault="000658D9" w:rsidP="000658D9">
      <w:pPr>
        <w:ind w:firstLine="700"/>
        <w:jc w:val="both"/>
        <w:rPr>
          <w:rFonts w:ascii="Times New Roman" w:hAnsi="Times New Roman"/>
          <w:sz w:val="28"/>
          <w:szCs w:val="28"/>
        </w:rPr>
      </w:pPr>
    </w:p>
    <w:p w:rsidR="00B410F3" w:rsidRPr="00B410F3" w:rsidRDefault="000658D9" w:rsidP="00B410F3">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0658D9">
        <w:rPr>
          <w:rFonts w:ascii="Times New Roman" w:hAnsi="Times New Roman"/>
          <w:b/>
          <w:sz w:val="28"/>
          <w:szCs w:val="28"/>
        </w:rPr>
        <w:t>подзонах</w:t>
      </w:r>
      <w:proofErr w:type="spellEnd"/>
      <w:r w:rsidRPr="000658D9">
        <w:rPr>
          <w:rFonts w:ascii="Times New Roman" w:hAnsi="Times New Roman"/>
          <w:b/>
          <w:sz w:val="28"/>
          <w:szCs w:val="28"/>
        </w:rPr>
        <w:t xml:space="preserve"> производственных зон и зонах инженерной и транспортной инфраструктур</w:t>
      </w:r>
      <w:r w:rsidR="00B410F3">
        <w:rPr>
          <w:rFonts w:ascii="Times New Roman" w:hAnsi="Times New Roman"/>
          <w:b/>
          <w:sz w:val="28"/>
          <w:szCs w:val="28"/>
        </w:rPr>
        <w:t xml:space="preserve"> </w:t>
      </w:r>
      <w:r w:rsidR="009F5B4B">
        <w:rPr>
          <w:rFonts w:ascii="Times New Roman" w:hAnsi="Times New Roman"/>
          <w:i/>
          <w:sz w:val="28"/>
          <w:szCs w:val="28"/>
        </w:rPr>
        <w:t>(и</w:t>
      </w:r>
      <w:r w:rsidR="00B410F3" w:rsidRPr="00B410F3">
        <w:rPr>
          <w:rFonts w:ascii="Times New Roman" w:hAnsi="Times New Roman"/>
          <w:i/>
          <w:sz w:val="28"/>
          <w:szCs w:val="28"/>
        </w:rPr>
        <w:t>зменения от 24.12.2015г.)</w:t>
      </w:r>
    </w:p>
    <w:p w:rsidR="000658D9" w:rsidRPr="000A394F" w:rsidRDefault="000658D9" w:rsidP="000658D9">
      <w:pPr>
        <w:spacing w:line="360" w:lineRule="auto"/>
        <w:ind w:firstLine="700"/>
        <w:jc w:val="both"/>
        <w:rPr>
          <w:rFonts w:ascii="Times New Roman" w:eastAsia="MS MinNew Roman" w:hAnsi="Times New Roman"/>
          <w:bCs/>
        </w:rPr>
      </w:pPr>
    </w:p>
    <w:tbl>
      <w:tblPr>
        <w:tblStyle w:val="af"/>
        <w:tblW w:w="9665" w:type="dxa"/>
        <w:tblInd w:w="250" w:type="dxa"/>
        <w:tblLook w:val="04A0" w:firstRow="1" w:lastRow="0" w:firstColumn="1" w:lastColumn="0" w:noHBand="0" w:noVBand="1"/>
      </w:tblPr>
      <w:tblGrid>
        <w:gridCol w:w="851"/>
        <w:gridCol w:w="4946"/>
        <w:gridCol w:w="3868"/>
      </w:tblGrid>
      <w:tr w:rsidR="000658D9" w:rsidRPr="000658D9" w:rsidTr="000658D9">
        <w:tc>
          <w:tcPr>
            <w:tcW w:w="851"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proofErr w:type="gramStart"/>
            <w:r w:rsidRPr="000658D9">
              <w:rPr>
                <w:rFonts w:ascii="Times New Roman" w:eastAsia="Times New Roman" w:hAnsi="Times New Roman"/>
                <w:b/>
              </w:rPr>
              <w:t>п</w:t>
            </w:r>
            <w:proofErr w:type="gramEnd"/>
            <w:r w:rsidRPr="000658D9">
              <w:rPr>
                <w:rFonts w:ascii="Times New Roman" w:eastAsia="Times New Roman" w:hAnsi="Times New Roman"/>
                <w:b/>
              </w:rPr>
              <w:t>/п</w:t>
            </w:r>
          </w:p>
        </w:tc>
        <w:tc>
          <w:tcPr>
            <w:tcW w:w="4946"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68" w:type="dxa"/>
          </w:tcPr>
          <w:p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9923" w:type="dxa"/>
        <w:tblLook w:val="04A0" w:firstRow="1" w:lastRow="0" w:firstColumn="1" w:lastColumn="0" w:noHBand="0" w:noVBand="1"/>
      </w:tblPr>
      <w:tblGrid>
        <w:gridCol w:w="254"/>
        <w:gridCol w:w="847"/>
        <w:gridCol w:w="4961"/>
        <w:gridCol w:w="742"/>
        <w:gridCol w:w="851"/>
        <w:gridCol w:w="709"/>
        <w:gridCol w:w="1559"/>
      </w:tblGrid>
      <w:tr w:rsidR="000658D9" w:rsidRPr="000658D9" w:rsidTr="000658D9">
        <w:trPr>
          <w:trHeight w:val="422"/>
        </w:trPr>
        <w:tc>
          <w:tcPr>
            <w:tcW w:w="254" w:type="dxa"/>
            <w:tcBorders>
              <w:right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0658D9" w:rsidRDefault="000658D9" w:rsidP="00B410F3">
            <w:pPr>
              <w:spacing w:line="360" w:lineRule="auto"/>
              <w:jc w:val="center"/>
              <w:rPr>
                <w:rFonts w:ascii="Times New Roman" w:eastAsia="MS MinNew Roman" w:hAnsi="Times New Roman"/>
                <w:b/>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0658D9" w:rsidRDefault="000658D9" w:rsidP="00B410F3">
            <w:pPr>
              <w:spacing w:line="360" w:lineRule="auto"/>
              <w:jc w:val="center"/>
              <w:rPr>
                <w:rFonts w:ascii="Times New Roman" w:eastAsia="MS MinNew Roman" w:hAnsi="Times New Roman"/>
                <w:b/>
                <w:bCs/>
              </w:rPr>
            </w:pPr>
          </w:p>
        </w:tc>
        <w:tc>
          <w:tcPr>
            <w:tcW w:w="742" w:type="dxa"/>
            <w:tcBorders>
              <w:top w:val="single" w:sz="4" w:space="0" w:color="auto"/>
              <w:left w:val="single" w:sz="4" w:space="0" w:color="auto"/>
              <w:bottom w:val="single" w:sz="4" w:space="0" w:color="auto"/>
              <w:right w:val="single" w:sz="4" w:space="0" w:color="auto"/>
            </w:tcBorders>
            <w:vAlign w:val="center"/>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w:t>
            </w:r>
            <w:proofErr w:type="gramStart"/>
            <w:r w:rsidRPr="000658D9">
              <w:rPr>
                <w:rFonts w:ascii="Times New Roman" w:eastAsia="MS MinNew Roman" w:hAnsi="Times New Roman"/>
                <w:b/>
                <w:bCs/>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П1-5</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И</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0658D9" w:rsidRDefault="000658D9" w:rsidP="00B410F3">
            <w:pPr>
              <w:spacing w:line="360" w:lineRule="auto"/>
              <w:jc w:val="center"/>
              <w:rPr>
                <w:rFonts w:ascii="Times New Roman" w:eastAsia="MS MinNew Roman" w:hAnsi="Times New Roman"/>
                <w:b/>
                <w:bCs/>
              </w:rPr>
            </w:pPr>
            <w:proofErr w:type="gramStart"/>
            <w:r w:rsidRPr="000658D9">
              <w:rPr>
                <w:rFonts w:ascii="Times New Roman" w:eastAsia="MS MinNew Roman" w:hAnsi="Times New Roman"/>
                <w:b/>
                <w:bCs/>
              </w:rPr>
              <w:t>ИТ</w:t>
            </w:r>
            <w:proofErr w:type="gramEnd"/>
          </w:p>
        </w:tc>
      </w:tr>
      <w:tr w:rsidR="000658D9" w:rsidRPr="000658D9" w:rsidTr="000658D9">
        <w:trPr>
          <w:trHeight w:val="422"/>
        </w:trPr>
        <w:tc>
          <w:tcPr>
            <w:tcW w:w="254" w:type="dxa"/>
            <w:tcBorders>
              <w:right w:val="single" w:sz="4" w:space="0" w:color="auto"/>
            </w:tcBorders>
          </w:tcPr>
          <w:p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w:t>
            </w:r>
            <w:proofErr w:type="gramStart"/>
            <w:r w:rsidRPr="00B410F3">
              <w:rPr>
                <w:rFonts w:ascii="Times New Roman" w:eastAsia="Times New Roman" w:hAnsi="Times New Roman"/>
              </w:rPr>
              <w:t>.м</w:t>
            </w:r>
            <w:proofErr w:type="spellEnd"/>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w:t>
            </w:r>
            <w:proofErr w:type="gramStart"/>
            <w:r w:rsidRPr="00B410F3">
              <w:rPr>
                <w:rFonts w:ascii="Times New Roman" w:eastAsia="Times New Roman" w:hAnsi="Times New Roman"/>
              </w:rPr>
              <w:t>.м</w:t>
            </w:r>
            <w:proofErr w:type="spellEnd"/>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rsidTr="000658D9">
        <w:trPr>
          <w:trHeight w:val="422"/>
        </w:trPr>
        <w:tc>
          <w:tcPr>
            <w:tcW w:w="254" w:type="dxa"/>
            <w:tcBorders>
              <w:right w:val="single" w:sz="4" w:space="0" w:color="auto"/>
            </w:tcBorders>
          </w:tcPr>
          <w:p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Предельная высота зданий, строений, сооружений, </w:t>
            </w:r>
            <w:proofErr w:type="gramStart"/>
            <w:r w:rsidRPr="00B410F3">
              <w:rPr>
                <w:rFonts w:ascii="Times New Roman" w:eastAsia="MS MinNew Roman" w:hAnsi="Times New Roman"/>
                <w:bCs/>
              </w:rPr>
              <w:t>м</w:t>
            </w:r>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851" w:type="dxa"/>
            <w:tcBorders>
              <w:top w:val="single" w:sz="4" w:space="0" w:color="auto"/>
              <w:left w:val="single" w:sz="4" w:space="0" w:color="auto"/>
              <w:bottom w:val="single" w:sz="4" w:space="0" w:color="auto"/>
              <w:right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r>
      <w:tr w:rsidR="000658D9" w:rsidRPr="000658D9" w:rsidTr="000658D9">
        <w:trPr>
          <w:trHeight w:val="422"/>
        </w:trPr>
        <w:tc>
          <w:tcPr>
            <w:tcW w:w="254" w:type="dxa"/>
            <w:tcBorders>
              <w:right w:val="single" w:sz="4" w:space="0" w:color="auto"/>
            </w:tcBorders>
          </w:tcPr>
          <w:p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B410F3">
              <w:rPr>
                <w:rFonts w:ascii="Times New Roman" w:eastAsia="MS MinNew Roman" w:hAnsi="Times New Roman"/>
                <w:bCs/>
              </w:rPr>
              <w:t>м</w:t>
            </w:r>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rsidTr="000658D9">
        <w:trPr>
          <w:trHeight w:val="422"/>
        </w:trPr>
        <w:tc>
          <w:tcPr>
            <w:tcW w:w="254" w:type="dxa"/>
            <w:tcBorders>
              <w:right w:val="single" w:sz="4" w:space="0" w:color="auto"/>
            </w:tcBorders>
          </w:tcPr>
          <w:p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rsidTr="000658D9">
        <w:trPr>
          <w:trHeight w:val="422"/>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r>
      <w:tr w:rsidR="000658D9" w:rsidRPr="000658D9" w:rsidTr="000658D9">
        <w:trPr>
          <w:trHeight w:val="561"/>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B410F3">
              <w:rPr>
                <w:rFonts w:ascii="Times New Roman" w:eastAsia="MS MinNew Roman" w:hAnsi="Times New Roman"/>
                <w:bCs/>
              </w:rPr>
              <w:lastRenderedPageBreak/>
              <w:t>%</w:t>
            </w:r>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rsidTr="000658D9">
        <w:trPr>
          <w:trHeight w:val="420"/>
        </w:trPr>
        <w:tc>
          <w:tcPr>
            <w:tcW w:w="254" w:type="dxa"/>
            <w:tcBorders>
              <w:right w:val="single" w:sz="4" w:space="0" w:color="auto"/>
            </w:tcBorders>
          </w:tcPr>
          <w:p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rsidTr="000658D9">
        <w:trPr>
          <w:trHeight w:val="554"/>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Максимальный размер санитарно-защитной зоны, </w:t>
            </w:r>
            <w:proofErr w:type="gramStart"/>
            <w:r w:rsidRPr="00B410F3">
              <w:rPr>
                <w:rFonts w:ascii="Times New Roman" w:eastAsia="MS MinNew Roman" w:hAnsi="Times New Roman"/>
                <w:bCs/>
              </w:rPr>
              <w:t>м</w:t>
            </w:r>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rsidTr="000658D9">
        <w:trPr>
          <w:trHeight w:val="548"/>
        </w:trPr>
        <w:tc>
          <w:tcPr>
            <w:tcW w:w="254" w:type="dxa"/>
            <w:tcBorders>
              <w:right w:val="single" w:sz="4" w:space="0" w:color="auto"/>
            </w:tcBorders>
          </w:tcPr>
          <w:p w:rsidR="000658D9" w:rsidRPr="000658D9" w:rsidRDefault="000658D9" w:rsidP="00B410F3">
            <w:pPr>
              <w:pStyle w:val="af8"/>
              <w:widowControl/>
              <w:numPr>
                <w:ilvl w:val="0"/>
                <w:numId w:val="23"/>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rsidR="000658D9" w:rsidRPr="00B410F3" w:rsidRDefault="000658D9" w:rsidP="00B410F3">
            <w:pPr>
              <w:pStyle w:val="af8"/>
              <w:widowControl/>
              <w:numPr>
                <w:ilvl w:val="0"/>
                <w:numId w:val="26"/>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Максимальная высота капитальных ограждений земельных участков, </w:t>
            </w:r>
            <w:proofErr w:type="gramStart"/>
            <w:r w:rsidRPr="00B410F3">
              <w:rPr>
                <w:rFonts w:ascii="Times New Roman" w:eastAsia="MS MinNew Roman" w:hAnsi="Times New Roman"/>
                <w:bCs/>
              </w:rPr>
              <w:t>м</w:t>
            </w:r>
            <w:proofErr w:type="gramEnd"/>
          </w:p>
        </w:tc>
        <w:tc>
          <w:tcPr>
            <w:tcW w:w="742"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r>
    </w:tbl>
    <w:p w:rsidR="000658D9" w:rsidRPr="006D001B" w:rsidRDefault="000658D9" w:rsidP="000658D9">
      <w:pPr>
        <w:pStyle w:val="1-21"/>
        <w:spacing w:before="360" w:after="240"/>
        <w:ind w:left="709"/>
        <w:contextualSpacing w:val="0"/>
        <w:jc w:val="both"/>
        <w:outlineLvl w:val="2"/>
        <w:rPr>
          <w:rFonts w:ascii="Times New Roman" w:hAnsi="Times New Roman"/>
          <w:b/>
          <w:sz w:val="28"/>
          <w:szCs w:val="28"/>
        </w:rPr>
      </w:pPr>
    </w:p>
    <w:p w:rsidR="00B410F3" w:rsidRPr="00B410F3" w:rsidRDefault="000658D9" w:rsidP="00B410F3">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B410F3">
        <w:rPr>
          <w:rFonts w:ascii="Times New Roman" w:hAnsi="Times New Roman"/>
          <w:b/>
          <w:sz w:val="28"/>
          <w:szCs w:val="28"/>
        </w:rPr>
        <w:t xml:space="preserve"> </w:t>
      </w:r>
      <w:r w:rsidR="009F5B4B">
        <w:rPr>
          <w:rFonts w:ascii="Times New Roman" w:hAnsi="Times New Roman"/>
          <w:i/>
          <w:sz w:val="28"/>
          <w:szCs w:val="28"/>
        </w:rPr>
        <w:t>(и</w:t>
      </w:r>
      <w:r w:rsidR="00B410F3" w:rsidRPr="00B410F3">
        <w:rPr>
          <w:rFonts w:ascii="Times New Roman" w:hAnsi="Times New Roman"/>
          <w:i/>
          <w:sz w:val="28"/>
          <w:szCs w:val="28"/>
        </w:rPr>
        <w:t>зменения от 24.12.2015г.)</w:t>
      </w:r>
    </w:p>
    <w:p w:rsidR="000658D9" w:rsidRPr="000A394F" w:rsidRDefault="000658D9" w:rsidP="000658D9">
      <w:pPr>
        <w:ind w:firstLine="700"/>
        <w:jc w:val="both"/>
        <w:rPr>
          <w:rFonts w:ascii="Times New Roman" w:hAnsi="Times New Roman"/>
          <w:b/>
          <w:sz w:val="28"/>
          <w:szCs w:val="28"/>
        </w:rPr>
      </w:pPr>
    </w:p>
    <w:tbl>
      <w:tblPr>
        <w:tblStyle w:val="af"/>
        <w:tblW w:w="10057" w:type="dxa"/>
        <w:tblLook w:val="04A0" w:firstRow="1" w:lastRow="0" w:firstColumn="1" w:lastColumn="0" w:noHBand="0" w:noVBand="1"/>
      </w:tblPr>
      <w:tblGrid>
        <w:gridCol w:w="691"/>
        <w:gridCol w:w="4297"/>
        <w:gridCol w:w="15"/>
        <w:gridCol w:w="943"/>
        <w:gridCol w:w="992"/>
        <w:gridCol w:w="992"/>
        <w:gridCol w:w="993"/>
        <w:gridCol w:w="1134"/>
      </w:tblGrid>
      <w:tr w:rsidR="000658D9" w:rsidRPr="000658D9" w:rsidTr="009A14D6">
        <w:tc>
          <w:tcPr>
            <w:tcW w:w="691"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proofErr w:type="gramStart"/>
            <w:r w:rsidRPr="000658D9">
              <w:rPr>
                <w:rFonts w:ascii="Times New Roman" w:eastAsia="Times New Roman" w:hAnsi="Times New Roman"/>
                <w:b/>
              </w:rPr>
              <w:t>п</w:t>
            </w:r>
            <w:proofErr w:type="gramEnd"/>
            <w:r w:rsidRPr="000658D9">
              <w:rPr>
                <w:rFonts w:ascii="Times New Roman" w:eastAsia="Times New Roman" w:hAnsi="Times New Roman"/>
                <w:b/>
              </w:rPr>
              <w:t>/п</w:t>
            </w:r>
          </w:p>
        </w:tc>
        <w:tc>
          <w:tcPr>
            <w:tcW w:w="4297"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5069" w:type="dxa"/>
            <w:gridSpan w:val="6"/>
          </w:tcPr>
          <w:p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658D9" w:rsidTr="009A14D6">
        <w:trPr>
          <w:trHeight w:val="202"/>
        </w:trPr>
        <w:tc>
          <w:tcPr>
            <w:tcW w:w="691" w:type="dxa"/>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4312" w:type="dxa"/>
            <w:gridSpan w:val="2"/>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943"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w:t>
            </w:r>
            <w:proofErr w:type="gramStart"/>
            <w:r w:rsidRPr="000658D9">
              <w:rPr>
                <w:rFonts w:ascii="Times New Roman" w:eastAsia="MS MinNew Roman" w:hAnsi="Times New Roman"/>
                <w:b/>
                <w:bCs/>
              </w:rPr>
              <w:t>1</w:t>
            </w:r>
            <w:proofErr w:type="gramEnd"/>
          </w:p>
        </w:tc>
        <w:tc>
          <w:tcPr>
            <w:tcW w:w="992"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w:t>
            </w:r>
            <w:proofErr w:type="gramStart"/>
            <w:r w:rsidRPr="000658D9">
              <w:rPr>
                <w:rFonts w:ascii="Times New Roman" w:eastAsia="MS MinNew Roman" w:hAnsi="Times New Roman"/>
                <w:b/>
                <w:bCs/>
              </w:rPr>
              <w:t>2</w:t>
            </w:r>
            <w:proofErr w:type="gramEnd"/>
          </w:p>
        </w:tc>
        <w:tc>
          <w:tcPr>
            <w:tcW w:w="992"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Сх2-4</w:t>
            </w:r>
          </w:p>
        </w:tc>
        <w:tc>
          <w:tcPr>
            <w:tcW w:w="993"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Сх2-5</w:t>
            </w:r>
          </w:p>
        </w:tc>
        <w:tc>
          <w:tcPr>
            <w:tcW w:w="1134"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Сх3</w:t>
            </w:r>
          </w:p>
        </w:tc>
      </w:tr>
      <w:tr w:rsidR="000658D9" w:rsidRPr="000658D9" w:rsidTr="009A14D6">
        <w:trPr>
          <w:trHeight w:val="349"/>
        </w:trPr>
        <w:tc>
          <w:tcPr>
            <w:tcW w:w="10057" w:type="dxa"/>
            <w:gridSpan w:val="8"/>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rsidTr="009A14D6">
        <w:trPr>
          <w:trHeight w:val="270"/>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w:t>
            </w:r>
            <w:proofErr w:type="gramStart"/>
            <w:r w:rsidRPr="00B410F3">
              <w:rPr>
                <w:rFonts w:ascii="Times New Roman" w:eastAsia="Times New Roman" w:hAnsi="Times New Roman"/>
              </w:rPr>
              <w:t>.м</w:t>
            </w:r>
            <w:proofErr w:type="spellEnd"/>
            <w:proofErr w:type="gramEnd"/>
          </w:p>
        </w:tc>
        <w:tc>
          <w:tcPr>
            <w:tcW w:w="94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1134"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r>
      <w:tr w:rsidR="000658D9" w:rsidRPr="000658D9" w:rsidTr="009A14D6">
        <w:trPr>
          <w:trHeight w:val="402"/>
        </w:trPr>
        <w:tc>
          <w:tcPr>
            <w:tcW w:w="691" w:type="dxa"/>
            <w:tcBorders>
              <w:bottom w:val="single" w:sz="4" w:space="0" w:color="auto"/>
            </w:tcBorders>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w:t>
            </w:r>
            <w:proofErr w:type="gramStart"/>
            <w:r w:rsidRPr="00B410F3">
              <w:rPr>
                <w:rFonts w:ascii="Times New Roman" w:eastAsia="Times New Roman" w:hAnsi="Times New Roman"/>
              </w:rPr>
              <w:t>.м</w:t>
            </w:r>
            <w:proofErr w:type="spellEnd"/>
            <w:proofErr w:type="gramEnd"/>
          </w:p>
        </w:tc>
        <w:tc>
          <w:tcPr>
            <w:tcW w:w="94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20000</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1134"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3000</w:t>
            </w:r>
          </w:p>
        </w:tc>
      </w:tr>
      <w:tr w:rsidR="000658D9" w:rsidRPr="000658D9" w:rsidTr="009A14D6">
        <w:trPr>
          <w:trHeight w:val="265"/>
        </w:trPr>
        <w:tc>
          <w:tcPr>
            <w:tcW w:w="10057" w:type="dxa"/>
            <w:gridSpan w:val="8"/>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rsidTr="009A14D6">
        <w:trPr>
          <w:trHeight w:val="331"/>
        </w:trPr>
        <w:tc>
          <w:tcPr>
            <w:tcW w:w="691" w:type="dxa"/>
            <w:tcBorders>
              <w:bottom w:val="single" w:sz="4" w:space="0" w:color="auto"/>
            </w:tcBorders>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Предельная высота зданий, строений, сооружений, </w:t>
            </w:r>
            <w:proofErr w:type="gramStart"/>
            <w:r w:rsidRPr="00B410F3">
              <w:rPr>
                <w:rFonts w:ascii="Times New Roman" w:eastAsia="MS MinNew Roman" w:hAnsi="Times New Roman"/>
                <w:bCs/>
              </w:rPr>
              <w:t>м</w:t>
            </w:r>
            <w:proofErr w:type="gramEnd"/>
          </w:p>
        </w:tc>
        <w:tc>
          <w:tcPr>
            <w:tcW w:w="94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1134"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rsidTr="009A14D6">
        <w:trPr>
          <w:trHeight w:val="637"/>
        </w:trPr>
        <w:tc>
          <w:tcPr>
            <w:tcW w:w="10057" w:type="dxa"/>
            <w:gridSpan w:val="8"/>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rsidTr="009A14D6">
        <w:trPr>
          <w:trHeight w:val="637"/>
        </w:trPr>
        <w:tc>
          <w:tcPr>
            <w:tcW w:w="691" w:type="dxa"/>
            <w:tcBorders>
              <w:bottom w:val="single" w:sz="4" w:space="0" w:color="auto"/>
            </w:tcBorders>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B410F3">
              <w:rPr>
                <w:rFonts w:ascii="Times New Roman" w:eastAsia="MS MinNew Roman" w:hAnsi="Times New Roman"/>
                <w:bCs/>
              </w:rPr>
              <w:t>м</w:t>
            </w:r>
            <w:proofErr w:type="gramEnd"/>
          </w:p>
        </w:tc>
        <w:tc>
          <w:tcPr>
            <w:tcW w:w="94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2"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3"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w:t>
            </w:r>
          </w:p>
        </w:tc>
        <w:tc>
          <w:tcPr>
            <w:tcW w:w="1134" w:type="dxa"/>
            <w:tcBorders>
              <w:bottom w:val="single" w:sz="4" w:space="0" w:color="auto"/>
            </w:tcBorders>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r>
      <w:tr w:rsidR="000658D9" w:rsidRPr="000658D9" w:rsidTr="009A14D6">
        <w:trPr>
          <w:trHeight w:val="637"/>
        </w:trPr>
        <w:tc>
          <w:tcPr>
            <w:tcW w:w="10057" w:type="dxa"/>
            <w:gridSpan w:val="8"/>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rsidTr="009A14D6">
        <w:trPr>
          <w:trHeight w:val="278"/>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shd w:val="clear" w:color="auto" w:fill="auto"/>
          </w:tcPr>
          <w:p w:rsidR="000658D9" w:rsidRPr="00B410F3" w:rsidRDefault="000658D9" w:rsidP="00B410F3">
            <w:pPr>
              <w:jc w:val="both"/>
              <w:rPr>
                <w:rFonts w:ascii="Times New Roman" w:eastAsia="Times New Roman" w:hAnsi="Times New Roman"/>
              </w:rPr>
            </w:pPr>
            <w:r w:rsidRPr="00B410F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4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rsidTr="009A14D6">
        <w:trPr>
          <w:trHeight w:val="637"/>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4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1134"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rsidTr="009A14D6">
        <w:trPr>
          <w:trHeight w:val="861"/>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4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2"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3"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134" w:type="dxa"/>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rsidTr="009A14D6">
        <w:trPr>
          <w:trHeight w:val="637"/>
        </w:trPr>
        <w:tc>
          <w:tcPr>
            <w:tcW w:w="691" w:type="dxa"/>
            <w:tcBorders>
              <w:bottom w:val="single" w:sz="4" w:space="0" w:color="auto"/>
            </w:tcBorders>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Borders>
              <w:bottom w:val="single" w:sz="4" w:space="0" w:color="auto"/>
            </w:tcBorders>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43" w:type="dxa"/>
            <w:tcBorders>
              <w:bottom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tcBorders>
              <w:bottom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tcBorders>
              <w:bottom w:val="single" w:sz="4" w:space="0" w:color="auto"/>
            </w:tcBorders>
            <w:vAlign w:val="center"/>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rsidTr="009A14D6">
        <w:trPr>
          <w:trHeight w:val="325"/>
        </w:trPr>
        <w:tc>
          <w:tcPr>
            <w:tcW w:w="10057" w:type="dxa"/>
            <w:gridSpan w:val="8"/>
            <w:shd w:val="clear" w:color="auto" w:fill="D9D9D9" w:themeFill="background1" w:themeFillShade="D9"/>
          </w:tcPr>
          <w:p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rsidTr="009A14D6">
        <w:trPr>
          <w:trHeight w:val="273"/>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Максимальный размер санитарно-защитной зоны, </w:t>
            </w:r>
            <w:proofErr w:type="gramStart"/>
            <w:r w:rsidRPr="00B410F3">
              <w:rPr>
                <w:rFonts w:ascii="Times New Roman" w:eastAsia="MS MinNew Roman" w:hAnsi="Times New Roman"/>
                <w:bCs/>
              </w:rPr>
              <w:t>м</w:t>
            </w:r>
            <w:proofErr w:type="gramEnd"/>
          </w:p>
        </w:tc>
        <w:tc>
          <w:tcPr>
            <w:tcW w:w="94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w:t>
            </w:r>
          </w:p>
        </w:tc>
        <w:tc>
          <w:tcPr>
            <w:tcW w:w="99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1134"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rsidTr="009A14D6">
        <w:trPr>
          <w:trHeight w:val="561"/>
        </w:trPr>
        <w:tc>
          <w:tcPr>
            <w:tcW w:w="691" w:type="dxa"/>
          </w:tcPr>
          <w:p w:rsidR="000658D9" w:rsidRPr="00B410F3" w:rsidRDefault="000658D9" w:rsidP="00B410F3">
            <w:pPr>
              <w:pStyle w:val="af8"/>
              <w:widowControl/>
              <w:numPr>
                <w:ilvl w:val="0"/>
                <w:numId w:val="24"/>
              </w:numPr>
              <w:autoSpaceDE/>
              <w:autoSpaceDN/>
              <w:adjustRightInd/>
              <w:ind w:left="720"/>
              <w:jc w:val="both"/>
              <w:rPr>
                <w:rFonts w:eastAsia="MS MinNew Roman"/>
                <w:bCs/>
              </w:rPr>
            </w:pPr>
          </w:p>
        </w:tc>
        <w:tc>
          <w:tcPr>
            <w:tcW w:w="4312" w:type="dxa"/>
            <w:gridSpan w:val="2"/>
          </w:tcPr>
          <w:p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 xml:space="preserve">Максимальная высота капитальных ограждений земельных участков, </w:t>
            </w:r>
            <w:proofErr w:type="gramStart"/>
            <w:r w:rsidRPr="00B410F3">
              <w:rPr>
                <w:rFonts w:ascii="Times New Roman" w:eastAsia="MS MinNew Roman" w:hAnsi="Times New Roman"/>
                <w:bCs/>
              </w:rPr>
              <w:t>м</w:t>
            </w:r>
            <w:proofErr w:type="gramEnd"/>
          </w:p>
        </w:tc>
        <w:tc>
          <w:tcPr>
            <w:tcW w:w="94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2"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3"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134" w:type="dxa"/>
          </w:tcPr>
          <w:p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1,5</w:t>
            </w:r>
          </w:p>
        </w:tc>
      </w:tr>
    </w:tbl>
    <w:p w:rsidR="000658D9" w:rsidRPr="00B410F3" w:rsidRDefault="000658D9" w:rsidP="000658D9">
      <w:pPr>
        <w:ind w:firstLine="700"/>
        <w:jc w:val="both"/>
        <w:rPr>
          <w:rFonts w:ascii="Times New Roman" w:hAnsi="Times New Roman"/>
          <w:sz w:val="28"/>
          <w:szCs w:val="28"/>
        </w:rPr>
      </w:pPr>
      <w:r w:rsidRPr="00B410F3">
        <w:rPr>
          <w:rFonts w:ascii="Times New Roman" w:hAnsi="Times New Roman"/>
          <w:sz w:val="28"/>
          <w:szCs w:val="28"/>
        </w:rPr>
        <w:t xml:space="preserve">Примечание: </w:t>
      </w:r>
    </w:p>
    <w:p w:rsidR="000658D9" w:rsidRPr="00B410F3" w:rsidRDefault="000658D9" w:rsidP="000658D9">
      <w:pPr>
        <w:pStyle w:val="af8"/>
        <w:ind w:left="0" w:firstLine="700"/>
        <w:jc w:val="both"/>
        <w:rPr>
          <w:sz w:val="28"/>
          <w:szCs w:val="28"/>
        </w:rPr>
      </w:pPr>
      <w:r w:rsidRPr="00B410F3">
        <w:rPr>
          <w:sz w:val="28"/>
          <w:szCs w:val="28"/>
        </w:rPr>
        <w:t>Минимальная площадь земельного участка для зоны Сх</w:t>
      </w:r>
      <w:proofErr w:type="gramStart"/>
      <w:r w:rsidRPr="00B410F3">
        <w:rPr>
          <w:sz w:val="28"/>
          <w:szCs w:val="28"/>
        </w:rPr>
        <w:t>1</w:t>
      </w:r>
      <w:proofErr w:type="gramEnd"/>
      <w:r w:rsidRPr="00B410F3">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6A54C9" w:rsidRPr="00B410F3" w:rsidRDefault="006A54C9" w:rsidP="006A54C9">
      <w:pPr>
        <w:rPr>
          <w:rFonts w:ascii="Times New Roman" w:hAnsi="Times New Roman"/>
          <w:sz w:val="28"/>
          <w:szCs w:val="28"/>
        </w:rPr>
      </w:pPr>
    </w:p>
    <w:p w:rsidR="009A14D6" w:rsidRPr="006C0148" w:rsidRDefault="009A14D6" w:rsidP="006A54C9">
      <w:pPr>
        <w:rPr>
          <w:rFonts w:ascii="Times New Roman" w:hAnsi="Times New Roman"/>
          <w:sz w:val="28"/>
          <w:szCs w:val="28"/>
        </w:rPr>
      </w:pPr>
    </w:p>
    <w:p w:rsidR="009F5B4B" w:rsidRPr="009F5B4B" w:rsidRDefault="000658D9" w:rsidP="009F5B4B">
      <w:pPr>
        <w:pStyle w:val="1-21"/>
        <w:numPr>
          <w:ilvl w:val="2"/>
          <w:numId w:val="4"/>
        </w:numPr>
        <w:spacing w:before="360" w:after="240"/>
        <w:ind w:firstLine="709"/>
        <w:contextualSpacing w:val="0"/>
        <w:jc w:val="both"/>
        <w:outlineLvl w:val="2"/>
        <w:rPr>
          <w:rFonts w:ascii="Times New Roman" w:hAnsi="Times New Roman"/>
          <w:b/>
          <w:i/>
          <w:sz w:val="28"/>
          <w:szCs w:val="28"/>
        </w:rPr>
      </w:pPr>
      <w:r w:rsidRPr="000658D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009F5B4B" w:rsidRPr="009F5B4B">
        <w:rPr>
          <w:rFonts w:ascii="Times New Roman" w:hAnsi="Times New Roman"/>
          <w:i/>
          <w:sz w:val="28"/>
          <w:szCs w:val="28"/>
        </w:rPr>
        <w:t>(</w:t>
      </w:r>
      <w:r w:rsidR="009F5B4B">
        <w:rPr>
          <w:rFonts w:ascii="Times New Roman" w:hAnsi="Times New Roman"/>
          <w:i/>
          <w:sz w:val="28"/>
          <w:szCs w:val="28"/>
        </w:rPr>
        <w:t>и</w:t>
      </w:r>
      <w:r w:rsidR="009F5B4B" w:rsidRPr="009F5B4B">
        <w:rPr>
          <w:rFonts w:ascii="Times New Roman" w:hAnsi="Times New Roman"/>
          <w:i/>
          <w:sz w:val="28"/>
          <w:szCs w:val="28"/>
        </w:rPr>
        <w:t>зменения от 24.12.2015г.)</w:t>
      </w:r>
    </w:p>
    <w:p w:rsidR="000658D9" w:rsidRPr="000A394F" w:rsidRDefault="000658D9" w:rsidP="000658D9">
      <w:pPr>
        <w:spacing w:line="360" w:lineRule="auto"/>
        <w:ind w:firstLine="700"/>
        <w:jc w:val="both"/>
        <w:rPr>
          <w:rFonts w:ascii="Times New Roman" w:hAnsi="Times New Roman"/>
          <w:sz w:val="28"/>
          <w:szCs w:val="28"/>
        </w:rPr>
      </w:pPr>
    </w:p>
    <w:tbl>
      <w:tblPr>
        <w:tblStyle w:val="af"/>
        <w:tblW w:w="9915" w:type="dxa"/>
        <w:tblLook w:val="04A0" w:firstRow="1" w:lastRow="0" w:firstColumn="1" w:lastColumn="0" w:noHBand="0" w:noVBand="1"/>
      </w:tblPr>
      <w:tblGrid>
        <w:gridCol w:w="808"/>
        <w:gridCol w:w="81"/>
        <w:gridCol w:w="5128"/>
        <w:gridCol w:w="1772"/>
        <w:gridCol w:w="2126"/>
      </w:tblGrid>
      <w:tr w:rsidR="000658D9" w:rsidRPr="000A394F" w:rsidTr="009A14D6">
        <w:tc>
          <w:tcPr>
            <w:tcW w:w="808"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proofErr w:type="gramStart"/>
            <w:r w:rsidRPr="000658D9">
              <w:rPr>
                <w:rFonts w:ascii="Times New Roman" w:eastAsia="Times New Roman" w:hAnsi="Times New Roman"/>
                <w:b/>
              </w:rPr>
              <w:t>п</w:t>
            </w:r>
            <w:proofErr w:type="gramEnd"/>
            <w:r w:rsidRPr="000658D9">
              <w:rPr>
                <w:rFonts w:ascii="Times New Roman" w:eastAsia="Times New Roman" w:hAnsi="Times New Roman"/>
                <w:b/>
              </w:rPr>
              <w:t>/п</w:t>
            </w:r>
          </w:p>
        </w:tc>
        <w:tc>
          <w:tcPr>
            <w:tcW w:w="5209" w:type="dxa"/>
            <w:gridSpan w:val="2"/>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98" w:type="dxa"/>
            <w:gridSpan w:val="2"/>
          </w:tcPr>
          <w:p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A394F" w:rsidTr="009A14D6">
        <w:trPr>
          <w:trHeight w:val="188"/>
        </w:trPr>
        <w:tc>
          <w:tcPr>
            <w:tcW w:w="889" w:type="dxa"/>
            <w:gridSpan w:val="2"/>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5128" w:type="dxa"/>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1772"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w:t>
            </w:r>
            <w:proofErr w:type="gramStart"/>
            <w:r w:rsidRPr="000658D9">
              <w:rPr>
                <w:rFonts w:ascii="Times New Roman" w:eastAsia="MS MinNew Roman" w:hAnsi="Times New Roman"/>
                <w:b/>
                <w:bCs/>
              </w:rPr>
              <w:t>2</w:t>
            </w:r>
            <w:proofErr w:type="gramEnd"/>
          </w:p>
        </w:tc>
        <w:tc>
          <w:tcPr>
            <w:tcW w:w="2126"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Р3</w:t>
            </w:r>
          </w:p>
        </w:tc>
      </w:tr>
      <w:tr w:rsidR="000658D9" w:rsidRPr="009F5B4B" w:rsidTr="009A14D6">
        <w:tc>
          <w:tcPr>
            <w:tcW w:w="9915" w:type="dxa"/>
            <w:gridSpan w:val="5"/>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rsidTr="009A14D6">
        <w:tc>
          <w:tcPr>
            <w:tcW w:w="889" w:type="dxa"/>
            <w:gridSpan w:val="2"/>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Pr>
          <w:p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w:t>
            </w:r>
            <w:proofErr w:type="gramStart"/>
            <w:r w:rsidRPr="009F5B4B">
              <w:rPr>
                <w:rFonts w:ascii="Times New Roman" w:eastAsia="Times New Roman" w:hAnsi="Times New Roman"/>
              </w:rPr>
              <w:t>.м</w:t>
            </w:r>
            <w:proofErr w:type="spellEnd"/>
            <w:proofErr w:type="gramEnd"/>
          </w:p>
        </w:tc>
        <w:tc>
          <w:tcPr>
            <w:tcW w:w="1772" w:type="dxa"/>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3000</w:t>
            </w:r>
          </w:p>
        </w:tc>
        <w:tc>
          <w:tcPr>
            <w:tcW w:w="2126" w:type="dxa"/>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w:t>
            </w:r>
          </w:p>
        </w:tc>
      </w:tr>
      <w:tr w:rsidR="000658D9" w:rsidRPr="009F5B4B" w:rsidTr="009A14D6">
        <w:tc>
          <w:tcPr>
            <w:tcW w:w="889" w:type="dxa"/>
            <w:gridSpan w:val="2"/>
            <w:tcBorders>
              <w:bottom w:val="single" w:sz="4" w:space="0" w:color="auto"/>
            </w:tcBorders>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w:t>
            </w:r>
            <w:proofErr w:type="gramStart"/>
            <w:r w:rsidRPr="009F5B4B">
              <w:rPr>
                <w:rFonts w:ascii="Times New Roman" w:eastAsia="Times New Roman" w:hAnsi="Times New Roman"/>
              </w:rPr>
              <w:t>.м</w:t>
            </w:r>
            <w:proofErr w:type="spellEnd"/>
            <w:proofErr w:type="gramEnd"/>
          </w:p>
        </w:tc>
        <w:tc>
          <w:tcPr>
            <w:tcW w:w="1772"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rsidTr="009A14D6">
        <w:tc>
          <w:tcPr>
            <w:tcW w:w="9915" w:type="dxa"/>
            <w:gridSpan w:val="5"/>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rsidTr="009A14D6">
        <w:tc>
          <w:tcPr>
            <w:tcW w:w="889" w:type="dxa"/>
            <w:gridSpan w:val="2"/>
            <w:tcBorders>
              <w:bottom w:val="single" w:sz="4" w:space="0" w:color="auto"/>
            </w:tcBorders>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Предельная высота зданий, строений, сооружений, </w:t>
            </w:r>
            <w:proofErr w:type="gramStart"/>
            <w:r w:rsidRPr="009F5B4B">
              <w:rPr>
                <w:rFonts w:ascii="Times New Roman" w:eastAsia="MS MinNew Roman" w:hAnsi="Times New Roman"/>
                <w:bCs/>
              </w:rPr>
              <w:t>м</w:t>
            </w:r>
            <w:proofErr w:type="gramEnd"/>
          </w:p>
        </w:tc>
        <w:tc>
          <w:tcPr>
            <w:tcW w:w="1772"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22,5</w:t>
            </w:r>
          </w:p>
        </w:tc>
      </w:tr>
      <w:tr w:rsidR="000658D9" w:rsidRPr="009F5B4B" w:rsidTr="009A14D6">
        <w:tc>
          <w:tcPr>
            <w:tcW w:w="9915" w:type="dxa"/>
            <w:gridSpan w:val="5"/>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9F5B4B" w:rsidTr="009A14D6">
        <w:tc>
          <w:tcPr>
            <w:tcW w:w="889" w:type="dxa"/>
            <w:gridSpan w:val="2"/>
            <w:tcBorders>
              <w:bottom w:val="single" w:sz="4" w:space="0" w:color="auto"/>
            </w:tcBorders>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Минимальный отступ от границ земельных </w:t>
            </w:r>
            <w:r w:rsidRPr="009F5B4B">
              <w:rPr>
                <w:rFonts w:ascii="Times New Roman" w:eastAsia="MS MinNew Roman" w:hAnsi="Times New Roman"/>
                <w:bCs/>
              </w:rPr>
              <w:lastRenderedPageBreak/>
              <w:t xml:space="preserve">участков до зданий, строений, сооружений, </w:t>
            </w:r>
            <w:proofErr w:type="gramStart"/>
            <w:r w:rsidRPr="009F5B4B">
              <w:rPr>
                <w:rFonts w:ascii="Times New Roman" w:eastAsia="MS MinNew Roman" w:hAnsi="Times New Roman"/>
                <w:bCs/>
              </w:rPr>
              <w:t>м</w:t>
            </w:r>
            <w:proofErr w:type="gramEnd"/>
          </w:p>
        </w:tc>
        <w:tc>
          <w:tcPr>
            <w:tcW w:w="1772"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lastRenderedPageBreak/>
              <w:t>-</w:t>
            </w:r>
          </w:p>
        </w:tc>
        <w:tc>
          <w:tcPr>
            <w:tcW w:w="2126"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w:t>
            </w:r>
          </w:p>
        </w:tc>
      </w:tr>
      <w:tr w:rsidR="000658D9" w:rsidRPr="009F5B4B" w:rsidTr="009A14D6">
        <w:tc>
          <w:tcPr>
            <w:tcW w:w="9915" w:type="dxa"/>
            <w:gridSpan w:val="5"/>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lastRenderedPageBreak/>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rsidTr="009A14D6">
        <w:tc>
          <w:tcPr>
            <w:tcW w:w="889" w:type="dxa"/>
            <w:gridSpan w:val="2"/>
            <w:tcBorders>
              <w:bottom w:val="single" w:sz="4" w:space="0" w:color="auto"/>
            </w:tcBorders>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1772"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80</w:t>
            </w:r>
          </w:p>
        </w:tc>
      </w:tr>
      <w:tr w:rsidR="000658D9" w:rsidRPr="009F5B4B" w:rsidTr="009A14D6">
        <w:tc>
          <w:tcPr>
            <w:tcW w:w="9915" w:type="dxa"/>
            <w:gridSpan w:val="5"/>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Иные показатели</w:t>
            </w:r>
          </w:p>
        </w:tc>
      </w:tr>
      <w:tr w:rsidR="000658D9" w:rsidRPr="009F5B4B" w:rsidTr="009A14D6">
        <w:tc>
          <w:tcPr>
            <w:tcW w:w="889" w:type="dxa"/>
            <w:gridSpan w:val="2"/>
          </w:tcPr>
          <w:p w:rsidR="000658D9" w:rsidRPr="009F5B4B" w:rsidRDefault="000658D9" w:rsidP="00B410F3">
            <w:pPr>
              <w:pStyle w:val="af8"/>
              <w:widowControl/>
              <w:numPr>
                <w:ilvl w:val="0"/>
                <w:numId w:val="25"/>
              </w:numPr>
              <w:autoSpaceDE/>
              <w:autoSpaceDN/>
              <w:adjustRightInd/>
              <w:jc w:val="both"/>
              <w:rPr>
                <w:rFonts w:eastAsia="MS MinNew Roman"/>
                <w:bCs/>
              </w:rPr>
            </w:pPr>
          </w:p>
        </w:tc>
        <w:tc>
          <w:tcPr>
            <w:tcW w:w="5128" w:type="dxa"/>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9F5B4B">
              <w:rPr>
                <w:rFonts w:ascii="Times New Roman" w:eastAsia="MS MinNew Roman" w:hAnsi="Times New Roman"/>
                <w:bCs/>
              </w:rPr>
              <w:t>кв</w:t>
            </w:r>
            <w:proofErr w:type="gramStart"/>
            <w:r w:rsidRPr="009F5B4B">
              <w:rPr>
                <w:rFonts w:ascii="Times New Roman" w:eastAsia="MS MinNew Roman" w:hAnsi="Times New Roman"/>
                <w:bCs/>
              </w:rPr>
              <w:t>.м</w:t>
            </w:r>
            <w:proofErr w:type="spellEnd"/>
            <w:proofErr w:type="gramEnd"/>
          </w:p>
        </w:tc>
        <w:tc>
          <w:tcPr>
            <w:tcW w:w="1772" w:type="dxa"/>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10000</w:t>
            </w:r>
          </w:p>
        </w:tc>
      </w:tr>
    </w:tbl>
    <w:p w:rsidR="000658D9" w:rsidRPr="009F5B4B" w:rsidRDefault="000658D9" w:rsidP="000658D9">
      <w:pPr>
        <w:pStyle w:val="1-21"/>
        <w:spacing w:before="360" w:after="240"/>
        <w:ind w:left="0"/>
        <w:contextualSpacing w:val="0"/>
        <w:jc w:val="both"/>
        <w:outlineLvl w:val="2"/>
        <w:rPr>
          <w:rFonts w:ascii="Times New Roman" w:hAnsi="Times New Roman"/>
          <w:sz w:val="28"/>
          <w:szCs w:val="28"/>
        </w:rPr>
      </w:pPr>
    </w:p>
    <w:p w:rsidR="000658D9" w:rsidRPr="000658D9" w:rsidRDefault="000658D9" w:rsidP="000658D9">
      <w:pPr>
        <w:ind w:firstLine="700"/>
        <w:jc w:val="both"/>
        <w:rPr>
          <w:rFonts w:ascii="Times New Roman" w:hAnsi="Times New Roman"/>
          <w:b/>
          <w:sz w:val="28"/>
          <w:szCs w:val="28"/>
        </w:rPr>
      </w:pPr>
      <w:r w:rsidRPr="000658D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9F5B4B" w:rsidRPr="009F5B4B" w:rsidRDefault="009F5B4B" w:rsidP="009F5B4B">
      <w:pPr>
        <w:jc w:val="both"/>
        <w:rPr>
          <w:rFonts w:ascii="Times New Roman" w:hAnsi="Times New Roman"/>
          <w:i/>
          <w:sz w:val="28"/>
          <w:szCs w:val="28"/>
        </w:rPr>
      </w:pPr>
      <w:r w:rsidRPr="009F5B4B">
        <w:rPr>
          <w:rFonts w:ascii="Times New Roman" w:hAnsi="Times New Roman"/>
          <w:i/>
          <w:sz w:val="28"/>
          <w:szCs w:val="28"/>
        </w:rPr>
        <w:t>(изменения от 24.12.2015г.)</w:t>
      </w:r>
    </w:p>
    <w:p w:rsidR="000658D9" w:rsidRPr="000658D9" w:rsidRDefault="000658D9" w:rsidP="000658D9">
      <w:pPr>
        <w:ind w:firstLine="700"/>
        <w:jc w:val="both"/>
        <w:rPr>
          <w:rFonts w:ascii="Times New Roman" w:hAnsi="Times New Roman"/>
          <w:b/>
        </w:rPr>
      </w:pPr>
    </w:p>
    <w:tbl>
      <w:tblPr>
        <w:tblStyle w:val="af"/>
        <w:tblW w:w="9915" w:type="dxa"/>
        <w:tblLook w:val="04A0" w:firstRow="1" w:lastRow="0" w:firstColumn="1" w:lastColumn="0" w:noHBand="0" w:noVBand="1"/>
      </w:tblPr>
      <w:tblGrid>
        <w:gridCol w:w="811"/>
        <w:gridCol w:w="5137"/>
        <w:gridCol w:w="3967"/>
      </w:tblGrid>
      <w:tr w:rsidR="000658D9" w:rsidRPr="000658D9" w:rsidTr="009A14D6">
        <w:tc>
          <w:tcPr>
            <w:tcW w:w="811"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proofErr w:type="gramStart"/>
            <w:r w:rsidRPr="000658D9">
              <w:rPr>
                <w:rFonts w:ascii="Times New Roman" w:eastAsia="Times New Roman" w:hAnsi="Times New Roman"/>
                <w:b/>
              </w:rPr>
              <w:t>п</w:t>
            </w:r>
            <w:proofErr w:type="gramEnd"/>
            <w:r w:rsidRPr="000658D9">
              <w:rPr>
                <w:rFonts w:ascii="Times New Roman" w:eastAsia="Times New Roman" w:hAnsi="Times New Roman"/>
                <w:b/>
              </w:rPr>
              <w:t>/п</w:t>
            </w:r>
          </w:p>
        </w:tc>
        <w:tc>
          <w:tcPr>
            <w:tcW w:w="5137" w:type="dxa"/>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967" w:type="dxa"/>
          </w:tcPr>
          <w:p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658D9" w:rsidTr="009A14D6">
        <w:tc>
          <w:tcPr>
            <w:tcW w:w="811" w:type="dxa"/>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5137" w:type="dxa"/>
            <w:tcBorders>
              <w:bottom w:val="single" w:sz="4" w:space="0" w:color="auto"/>
            </w:tcBorders>
          </w:tcPr>
          <w:p w:rsidR="000658D9" w:rsidRPr="000658D9" w:rsidRDefault="000658D9" w:rsidP="00B410F3">
            <w:pPr>
              <w:spacing w:line="360" w:lineRule="auto"/>
              <w:jc w:val="both"/>
              <w:rPr>
                <w:rFonts w:ascii="Times New Roman" w:eastAsia="MS MinNew Roman" w:hAnsi="Times New Roman"/>
                <w:b/>
                <w:bCs/>
              </w:rPr>
            </w:pPr>
          </w:p>
        </w:tc>
        <w:tc>
          <w:tcPr>
            <w:tcW w:w="3967" w:type="dxa"/>
            <w:tcBorders>
              <w:bottom w:val="single" w:sz="4" w:space="0" w:color="auto"/>
            </w:tcBorders>
          </w:tcPr>
          <w:p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Сп</w:t>
            </w:r>
            <w:proofErr w:type="gramStart"/>
            <w:r w:rsidRPr="000658D9">
              <w:rPr>
                <w:rFonts w:ascii="Times New Roman" w:eastAsia="MS MinNew Roman" w:hAnsi="Times New Roman"/>
                <w:b/>
                <w:bCs/>
              </w:rPr>
              <w:t>1</w:t>
            </w:r>
            <w:proofErr w:type="gramEnd"/>
          </w:p>
        </w:tc>
      </w:tr>
      <w:tr w:rsidR="000658D9" w:rsidRPr="009F5B4B" w:rsidTr="009A14D6">
        <w:tc>
          <w:tcPr>
            <w:tcW w:w="9915" w:type="dxa"/>
            <w:gridSpan w:val="3"/>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rsidTr="009A14D6">
        <w:tc>
          <w:tcPr>
            <w:tcW w:w="811" w:type="dxa"/>
          </w:tcPr>
          <w:p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Pr>
          <w:p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w:t>
            </w:r>
            <w:proofErr w:type="gramStart"/>
            <w:r w:rsidRPr="009F5B4B">
              <w:rPr>
                <w:rFonts w:ascii="Times New Roman" w:eastAsia="Times New Roman" w:hAnsi="Times New Roman"/>
              </w:rPr>
              <w:t>.м</w:t>
            </w:r>
            <w:proofErr w:type="spellEnd"/>
            <w:proofErr w:type="gramEnd"/>
          </w:p>
        </w:tc>
        <w:tc>
          <w:tcPr>
            <w:tcW w:w="3967" w:type="dxa"/>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rsidTr="009A14D6">
        <w:tc>
          <w:tcPr>
            <w:tcW w:w="811" w:type="dxa"/>
            <w:tcBorders>
              <w:bottom w:val="single" w:sz="4" w:space="0" w:color="auto"/>
            </w:tcBorders>
          </w:tcPr>
          <w:p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w:t>
            </w:r>
            <w:proofErr w:type="gramStart"/>
            <w:r w:rsidRPr="009F5B4B">
              <w:rPr>
                <w:rFonts w:ascii="Times New Roman" w:eastAsia="Times New Roman" w:hAnsi="Times New Roman"/>
              </w:rPr>
              <w:t>.м</w:t>
            </w:r>
            <w:proofErr w:type="spellEnd"/>
            <w:proofErr w:type="gramEnd"/>
          </w:p>
        </w:tc>
        <w:tc>
          <w:tcPr>
            <w:tcW w:w="3967"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400000</w:t>
            </w:r>
          </w:p>
        </w:tc>
      </w:tr>
      <w:tr w:rsidR="000658D9" w:rsidRPr="009F5B4B" w:rsidTr="009A14D6">
        <w:tc>
          <w:tcPr>
            <w:tcW w:w="9915" w:type="dxa"/>
            <w:gridSpan w:val="3"/>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rsidTr="009A14D6">
        <w:tc>
          <w:tcPr>
            <w:tcW w:w="811" w:type="dxa"/>
            <w:tcBorders>
              <w:bottom w:val="single" w:sz="4" w:space="0" w:color="auto"/>
            </w:tcBorders>
          </w:tcPr>
          <w:p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Предельная высота зданий, строений, сооружений, </w:t>
            </w:r>
            <w:proofErr w:type="gramStart"/>
            <w:r w:rsidRPr="009F5B4B">
              <w:rPr>
                <w:rFonts w:ascii="Times New Roman" w:eastAsia="MS MinNew Roman" w:hAnsi="Times New Roman"/>
                <w:bCs/>
              </w:rPr>
              <w:t>м</w:t>
            </w:r>
            <w:proofErr w:type="gramEnd"/>
          </w:p>
        </w:tc>
        <w:tc>
          <w:tcPr>
            <w:tcW w:w="3967"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w:t>
            </w:r>
          </w:p>
        </w:tc>
      </w:tr>
      <w:tr w:rsidR="000658D9" w:rsidRPr="009F5B4B" w:rsidTr="009A14D6">
        <w:tc>
          <w:tcPr>
            <w:tcW w:w="9915" w:type="dxa"/>
            <w:gridSpan w:val="3"/>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9F5B4B" w:rsidTr="009A14D6">
        <w:tc>
          <w:tcPr>
            <w:tcW w:w="811" w:type="dxa"/>
            <w:tcBorders>
              <w:bottom w:val="single" w:sz="4" w:space="0" w:color="auto"/>
            </w:tcBorders>
          </w:tcPr>
          <w:p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F5B4B">
              <w:rPr>
                <w:rFonts w:ascii="Times New Roman" w:eastAsia="MS MinNew Roman" w:hAnsi="Times New Roman"/>
                <w:bCs/>
              </w:rPr>
              <w:t>м</w:t>
            </w:r>
            <w:proofErr w:type="gramEnd"/>
          </w:p>
        </w:tc>
        <w:tc>
          <w:tcPr>
            <w:tcW w:w="3967"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w:t>
            </w:r>
          </w:p>
        </w:tc>
      </w:tr>
      <w:tr w:rsidR="000658D9" w:rsidRPr="009F5B4B" w:rsidTr="009A14D6">
        <w:tc>
          <w:tcPr>
            <w:tcW w:w="9915" w:type="dxa"/>
            <w:gridSpan w:val="3"/>
            <w:shd w:val="clear" w:color="auto" w:fill="D9D9D9" w:themeFill="background1" w:themeFillShade="D9"/>
          </w:tcPr>
          <w:p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rsidTr="009A14D6">
        <w:tc>
          <w:tcPr>
            <w:tcW w:w="811" w:type="dxa"/>
            <w:tcBorders>
              <w:bottom w:val="single" w:sz="4" w:space="0" w:color="auto"/>
            </w:tcBorders>
          </w:tcPr>
          <w:p w:rsidR="000658D9" w:rsidRPr="009F5B4B" w:rsidRDefault="000658D9" w:rsidP="00B410F3">
            <w:pPr>
              <w:pStyle w:val="af8"/>
              <w:widowControl/>
              <w:numPr>
                <w:ilvl w:val="0"/>
                <w:numId w:val="27"/>
              </w:numPr>
              <w:autoSpaceDE/>
              <w:autoSpaceDN/>
              <w:adjustRightInd/>
              <w:jc w:val="both"/>
              <w:rPr>
                <w:rFonts w:eastAsia="MS MinNew Roman"/>
                <w:bCs/>
              </w:rPr>
            </w:pPr>
          </w:p>
        </w:tc>
        <w:tc>
          <w:tcPr>
            <w:tcW w:w="5137" w:type="dxa"/>
            <w:tcBorders>
              <w:bottom w:val="single" w:sz="4" w:space="0" w:color="auto"/>
            </w:tcBorders>
          </w:tcPr>
          <w:p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3967" w:type="dxa"/>
            <w:tcBorders>
              <w:bottom w:val="single" w:sz="4" w:space="0" w:color="auto"/>
            </w:tcBorders>
          </w:tcPr>
          <w:p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50</w:t>
            </w:r>
          </w:p>
        </w:tc>
      </w:tr>
    </w:tbl>
    <w:p w:rsidR="000658D9" w:rsidRPr="009F5B4B" w:rsidRDefault="000658D9" w:rsidP="005A0766">
      <w:pPr>
        <w:pStyle w:val="1-21"/>
        <w:spacing w:before="360" w:after="240"/>
        <w:ind w:left="0"/>
        <w:contextualSpacing w:val="0"/>
        <w:jc w:val="both"/>
        <w:outlineLvl w:val="2"/>
        <w:rPr>
          <w:rFonts w:ascii="Times New Roman" w:hAnsi="Times New Roman"/>
          <w:sz w:val="28"/>
          <w:szCs w:val="28"/>
        </w:rPr>
      </w:pPr>
    </w:p>
    <w:p w:rsidR="006A54C9" w:rsidRPr="001F73C4" w:rsidRDefault="006A54C9" w:rsidP="006A54C9">
      <w:pPr>
        <w:pStyle w:val="1-21"/>
        <w:numPr>
          <w:ilvl w:val="1"/>
          <w:numId w:val="3"/>
        </w:numPr>
        <w:tabs>
          <w:tab w:val="left" w:pos="1276"/>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D001B">
        <w:rPr>
          <w:rFonts w:ascii="Times New Roman" w:hAnsi="Times New Roman"/>
          <w:b/>
          <w:sz w:val="28"/>
          <w:szCs w:val="28"/>
        </w:rPr>
        <w:lastRenderedPageBreak/>
        <w:t>Ограничения использования территорий в границах зон охраны объектов культурного наследия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 xml:space="preserve">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w:t>
      </w:r>
      <w:r w:rsidRPr="00795C54">
        <w:rPr>
          <w:rFonts w:ascii="Times New Roman" w:hAnsi="Times New Roman"/>
          <w:sz w:val="28"/>
          <w:u w:color="FFFFFF"/>
        </w:rPr>
        <w:lastRenderedPageBreak/>
        <w:t>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3" w:name="_Перечень_зон_охраны"/>
      <w:bookmarkEnd w:id="12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9"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0"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распашка земель;</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lastRenderedPageBreak/>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4" w:name="_Ограничения_использования_территори_"/>
      <w:bookmarkEnd w:id="124"/>
      <w:r w:rsidRPr="006D001B">
        <w:rPr>
          <w:rFonts w:ascii="Times New Roman" w:hAnsi="Times New Roman"/>
          <w:b/>
          <w:sz w:val="28"/>
          <w:szCs w:val="28"/>
        </w:rPr>
        <w:t>Ограничения использования территорий в границах санитарно-защитных зон</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1"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2"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зоны отдыха,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 xml:space="preserve">детские площадки,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sectPr w:rsidR="006A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48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077DA"/>
    <w:multiLevelType w:val="hybridMultilevel"/>
    <w:tmpl w:val="9654C0E0"/>
    <w:lvl w:ilvl="0" w:tplc="04090011">
      <w:start w:val="1"/>
      <w:numFmt w:val="decimal"/>
      <w:lvlText w:val="%1)"/>
      <w:lvlJc w:val="left"/>
      <w:pPr>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6">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8"/>
  </w:num>
  <w:num w:numId="3">
    <w:abstractNumId w:val="25"/>
  </w:num>
  <w:num w:numId="4">
    <w:abstractNumId w:val="27"/>
  </w:num>
  <w:num w:numId="5">
    <w:abstractNumId w:val="16"/>
  </w:num>
  <w:num w:numId="6">
    <w:abstractNumId w:val="22"/>
  </w:num>
  <w:num w:numId="7">
    <w:abstractNumId w:val="17"/>
  </w:num>
  <w:num w:numId="8">
    <w:abstractNumId w:val="19"/>
  </w:num>
  <w:num w:numId="9">
    <w:abstractNumId w:val="9"/>
  </w:num>
  <w:num w:numId="10">
    <w:abstractNumId w:val="3"/>
  </w:num>
  <w:num w:numId="11">
    <w:abstractNumId w:val="26"/>
  </w:num>
  <w:num w:numId="12">
    <w:abstractNumId w:val="15"/>
  </w:num>
  <w:num w:numId="13">
    <w:abstractNumId w:val="6"/>
  </w:num>
  <w:num w:numId="14">
    <w:abstractNumId w:val="14"/>
  </w:num>
  <w:num w:numId="15">
    <w:abstractNumId w:val="10"/>
  </w:num>
  <w:num w:numId="16">
    <w:abstractNumId w:val="23"/>
  </w:num>
  <w:num w:numId="17">
    <w:abstractNumId w:val="21"/>
  </w:num>
  <w:num w:numId="18">
    <w:abstractNumId w:val="12"/>
  </w:num>
  <w:num w:numId="19">
    <w:abstractNumId w:val="4"/>
  </w:num>
  <w:num w:numId="20">
    <w:abstractNumId w:val="0"/>
  </w:num>
  <w:num w:numId="21">
    <w:abstractNumId w:val="24"/>
  </w:num>
  <w:num w:numId="22">
    <w:abstractNumId w:val="20"/>
  </w:num>
  <w:num w:numId="23">
    <w:abstractNumId w:val="7"/>
  </w:num>
  <w:num w:numId="24">
    <w:abstractNumId w:val="11"/>
  </w:num>
  <w:num w:numId="25">
    <w:abstractNumId w:val="5"/>
  </w:num>
  <w:num w:numId="26">
    <w:abstractNumId w:val="2"/>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A"/>
    <w:rsid w:val="00044CCF"/>
    <w:rsid w:val="000658D9"/>
    <w:rsid w:val="00145D4E"/>
    <w:rsid w:val="00184395"/>
    <w:rsid w:val="001A08F3"/>
    <w:rsid w:val="001D14C8"/>
    <w:rsid w:val="004923F8"/>
    <w:rsid w:val="005A0766"/>
    <w:rsid w:val="006A54C9"/>
    <w:rsid w:val="006D4689"/>
    <w:rsid w:val="00891A12"/>
    <w:rsid w:val="0091782B"/>
    <w:rsid w:val="009623B3"/>
    <w:rsid w:val="009A14D6"/>
    <w:rsid w:val="009A2A5D"/>
    <w:rsid w:val="009F5B4B"/>
    <w:rsid w:val="00AF2CD3"/>
    <w:rsid w:val="00B1419D"/>
    <w:rsid w:val="00B410F3"/>
    <w:rsid w:val="00BD62D9"/>
    <w:rsid w:val="00CE7D34"/>
    <w:rsid w:val="00D11EEF"/>
    <w:rsid w:val="00D34905"/>
    <w:rsid w:val="00F9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2D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uiPriority w:val="99"/>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59"/>
    <w:rsid w:val="006D468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2D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uiPriority w:val="99"/>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59"/>
    <w:rsid w:val="006D468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597;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85830;fld=134" TargetMode="External"/><Relationship Id="rId12"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2DD3A93042F73C038BCDD6BB48EBCF9A6704DF47C90E3451E213E5DBd3YAG" TargetMode="External"/><Relationship Id="rId5" Type="http://schemas.openxmlformats.org/officeDocument/2006/relationships/settings" Target="settings.xml"/><Relationship Id="rId10"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BC44-8B75-4083-A75F-E44B5B8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83</Pages>
  <Words>22140</Words>
  <Characters>126202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16</cp:revision>
  <dcterms:created xsi:type="dcterms:W3CDTF">2013-12-19T09:34:00Z</dcterms:created>
  <dcterms:modified xsi:type="dcterms:W3CDTF">2017-01-19T06:19:00Z</dcterms:modified>
</cp:coreProperties>
</file>