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DC" w:rsidRDefault="00BE27DC" w:rsidP="00BE27DC">
      <w:pPr>
        <w:jc w:val="right"/>
        <w:rPr>
          <w:b/>
          <w:bCs/>
          <w:sz w:val="28"/>
          <w:szCs w:val="28"/>
        </w:rPr>
      </w:pPr>
    </w:p>
    <w:p w:rsidR="00E465C9" w:rsidRDefault="00432E1B" w:rsidP="00E465C9">
      <w:pPr>
        <w:pStyle w:val="2"/>
        <w:spacing w:before="0" w:line="240" w:lineRule="auto"/>
        <w:ind w:left="-284" w:right="4886" w:firstLine="284"/>
        <w:rPr>
          <w:rFonts w:ascii="Times New Roman" w:hAnsi="Times New Roman"/>
          <w:i/>
          <w:color w:val="auto"/>
          <w:sz w:val="28"/>
          <w:szCs w:val="28"/>
        </w:rPr>
      </w:pPr>
      <w:r>
        <w:rPr>
          <w:sz w:val="28"/>
          <w:szCs w:val="28"/>
        </w:rPr>
        <w:tab/>
      </w:r>
      <w:r w:rsidR="00E465C9">
        <w:rPr>
          <w:rFonts w:ascii="Times New Roman" w:hAnsi="Times New Roman"/>
          <w:color w:val="auto"/>
          <w:sz w:val="28"/>
          <w:szCs w:val="28"/>
        </w:rPr>
        <w:t xml:space="preserve">      С О Б </w:t>
      </w:r>
      <w:proofErr w:type="gramStart"/>
      <w:r w:rsidR="00E465C9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="00E465C9">
        <w:rPr>
          <w:rFonts w:ascii="Times New Roman" w:hAnsi="Times New Roman"/>
          <w:color w:val="auto"/>
          <w:sz w:val="28"/>
          <w:szCs w:val="28"/>
        </w:rPr>
        <w:t xml:space="preserve"> А Н И Е</w:t>
      </w:r>
    </w:p>
    <w:p w:rsidR="00E465C9" w:rsidRDefault="00E465C9" w:rsidP="00E465C9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 Е Д С Т А В И Т Е Л Е Й                                                  </w:t>
      </w:r>
    </w:p>
    <w:p w:rsidR="00E465C9" w:rsidRDefault="00E465C9" w:rsidP="00E465C9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ЕЛЬСКОГО ПОСЕЛЕНИЯ</w:t>
      </w:r>
    </w:p>
    <w:p w:rsidR="00E465C9" w:rsidRDefault="00E465C9" w:rsidP="00E465C9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МАЛОЕ ИБРЯЙКИНО</w:t>
      </w:r>
    </w:p>
    <w:p w:rsidR="00E465C9" w:rsidRDefault="00E465C9" w:rsidP="00E465C9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МУНИЦИПАЛЬНОГО РАЙОНА</w:t>
      </w:r>
    </w:p>
    <w:p w:rsidR="00E465C9" w:rsidRDefault="00E465C9" w:rsidP="00E465C9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ПОХВИСТНЕВСКИЙ</w:t>
      </w:r>
    </w:p>
    <w:p w:rsidR="00E465C9" w:rsidRDefault="00E465C9" w:rsidP="00E465C9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САМАРСКОЙ ОБЛАСТИ                                                </w:t>
      </w:r>
    </w:p>
    <w:p w:rsidR="00E465C9" w:rsidRDefault="00E465C9" w:rsidP="00E465C9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четвертого созыва</w:t>
      </w:r>
    </w:p>
    <w:p w:rsidR="00E465C9" w:rsidRDefault="00E465C9" w:rsidP="00E465C9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E465C9" w:rsidRDefault="00E465C9" w:rsidP="00E465C9">
      <w:pPr>
        <w:ind w:right="4777"/>
        <w:rPr>
          <w:sz w:val="28"/>
          <w:szCs w:val="28"/>
        </w:rPr>
      </w:pPr>
      <w:r>
        <w:rPr>
          <w:sz w:val="28"/>
          <w:szCs w:val="28"/>
        </w:rPr>
        <w:t xml:space="preserve">            11.10.2021 №49</w:t>
      </w:r>
    </w:p>
    <w:p w:rsidR="00E465C9" w:rsidRDefault="00E465C9" w:rsidP="00E465C9">
      <w:pPr>
        <w:ind w:right="4777"/>
        <w:rPr>
          <w:sz w:val="28"/>
          <w:szCs w:val="28"/>
        </w:rPr>
      </w:pPr>
      <w:r>
        <w:rPr>
          <w:sz w:val="28"/>
          <w:szCs w:val="28"/>
        </w:rPr>
        <w:t xml:space="preserve">            с. Малое </w:t>
      </w:r>
      <w:proofErr w:type="spellStart"/>
      <w:r>
        <w:rPr>
          <w:sz w:val="28"/>
          <w:szCs w:val="28"/>
        </w:rPr>
        <w:t>Ибряйкино</w:t>
      </w:r>
      <w:proofErr w:type="spellEnd"/>
    </w:p>
    <w:p w:rsidR="00E465C9" w:rsidRDefault="00E465C9" w:rsidP="00E465C9">
      <w:pPr>
        <w:rPr>
          <w:bCs/>
          <w:color w:val="000000"/>
          <w:spacing w:val="-6"/>
        </w:rPr>
      </w:pPr>
      <w:r w:rsidRPr="00E465C9">
        <w:rPr>
          <w:bCs/>
        </w:rPr>
        <w:t xml:space="preserve">Об </w:t>
      </w:r>
      <w:r w:rsidRPr="00E465C9">
        <w:rPr>
          <w:bCs/>
          <w:color w:val="000000"/>
          <w:spacing w:val="-6"/>
        </w:rPr>
        <w:t xml:space="preserve">обязательных требованиях </w:t>
      </w:r>
      <w:proofErr w:type="gramStart"/>
      <w:r w:rsidRPr="00E465C9">
        <w:rPr>
          <w:bCs/>
          <w:color w:val="000000"/>
          <w:spacing w:val="-6"/>
        </w:rPr>
        <w:t>в</w:t>
      </w:r>
      <w:proofErr w:type="gramEnd"/>
    </w:p>
    <w:p w:rsidR="00E465C9" w:rsidRDefault="00E465C9" w:rsidP="00E465C9">
      <w:pPr>
        <w:rPr>
          <w:bCs/>
          <w:color w:val="000000"/>
        </w:rPr>
      </w:pPr>
      <w:r w:rsidRPr="00E465C9">
        <w:rPr>
          <w:bCs/>
          <w:color w:val="000000"/>
          <w:spacing w:val="-6"/>
        </w:rPr>
        <w:t xml:space="preserve"> </w:t>
      </w:r>
      <w:r w:rsidRPr="00E465C9">
        <w:rPr>
          <w:bCs/>
          <w:color w:val="000000"/>
        </w:rPr>
        <w:t xml:space="preserve">сельском </w:t>
      </w:r>
      <w:proofErr w:type="gramStart"/>
      <w:r w:rsidRPr="00E465C9">
        <w:rPr>
          <w:bCs/>
          <w:color w:val="000000"/>
        </w:rPr>
        <w:t>поселении</w:t>
      </w:r>
      <w:proofErr w:type="gramEnd"/>
      <w:r w:rsidRPr="00E465C9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Малое </w:t>
      </w:r>
      <w:proofErr w:type="spellStart"/>
      <w:r>
        <w:rPr>
          <w:bCs/>
          <w:color w:val="000000"/>
        </w:rPr>
        <w:t>Ибряйкино</w:t>
      </w:r>
      <w:proofErr w:type="spellEnd"/>
      <w:r w:rsidRPr="00E465C9">
        <w:rPr>
          <w:bCs/>
          <w:color w:val="000000"/>
        </w:rPr>
        <w:t xml:space="preserve">  </w:t>
      </w:r>
    </w:p>
    <w:p w:rsidR="00E465C9" w:rsidRDefault="00E465C9" w:rsidP="00E465C9">
      <w:pPr>
        <w:rPr>
          <w:bCs/>
          <w:color w:val="000000"/>
        </w:rPr>
      </w:pPr>
      <w:r w:rsidRPr="00E465C9">
        <w:rPr>
          <w:bCs/>
          <w:color w:val="000000"/>
        </w:rPr>
        <w:t xml:space="preserve">муниципального района </w:t>
      </w:r>
      <w:proofErr w:type="spellStart"/>
      <w:r w:rsidRPr="00E465C9">
        <w:rPr>
          <w:bCs/>
          <w:color w:val="000000"/>
        </w:rPr>
        <w:t>Похвистневский</w:t>
      </w:r>
      <w:proofErr w:type="spellEnd"/>
    </w:p>
    <w:p w:rsidR="00E465C9" w:rsidRPr="00E465C9" w:rsidRDefault="00E465C9" w:rsidP="00E465C9">
      <w:pPr>
        <w:rPr>
          <w:color w:val="000000"/>
        </w:rPr>
      </w:pPr>
      <w:r w:rsidRPr="00E465C9">
        <w:rPr>
          <w:bCs/>
          <w:color w:val="000000"/>
        </w:rPr>
        <w:t xml:space="preserve"> Самарской области</w:t>
      </w:r>
    </w:p>
    <w:p w:rsidR="00E465C9" w:rsidRDefault="00E465C9" w:rsidP="00E465C9">
      <w:pPr>
        <w:ind w:right="4777"/>
        <w:rPr>
          <w:sz w:val="28"/>
          <w:szCs w:val="28"/>
        </w:rPr>
      </w:pPr>
    </w:p>
    <w:p w:rsidR="00BE27DC" w:rsidRPr="00E465C9" w:rsidRDefault="00E465C9" w:rsidP="00E465C9">
      <w:pPr>
        <w:ind w:left="-567"/>
        <w:rPr>
          <w:b/>
          <w:bCs/>
          <w:sz w:val="28"/>
          <w:szCs w:val="28"/>
        </w:rPr>
      </w:pPr>
      <w:r>
        <w:t xml:space="preserve">   </w:t>
      </w:r>
    </w:p>
    <w:p w:rsidR="00BE27DC" w:rsidRDefault="00BE27DC" w:rsidP="00BE27DC">
      <w:pPr>
        <w:rPr>
          <w:sz w:val="28"/>
          <w:szCs w:val="28"/>
        </w:rPr>
      </w:pPr>
    </w:p>
    <w:p w:rsidR="00BE27DC" w:rsidRDefault="00BE27DC" w:rsidP="00BE27DC">
      <w:pPr>
        <w:pStyle w:val="TableParagraph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и решением Собрания представителей </w:t>
      </w:r>
      <w:r>
        <w:rPr>
          <w:bCs/>
          <w:color w:val="000000"/>
          <w:sz w:val="28"/>
          <w:szCs w:val="28"/>
        </w:rPr>
        <w:t>се</w:t>
      </w:r>
      <w:r w:rsidR="00432E1B">
        <w:rPr>
          <w:bCs/>
          <w:color w:val="000000"/>
          <w:sz w:val="28"/>
          <w:szCs w:val="28"/>
        </w:rPr>
        <w:t xml:space="preserve">льского поселения </w:t>
      </w:r>
      <w:r w:rsidR="00E465C9">
        <w:rPr>
          <w:bCs/>
          <w:color w:val="000000"/>
          <w:sz w:val="28"/>
          <w:szCs w:val="28"/>
        </w:rPr>
        <w:t xml:space="preserve">Малое </w:t>
      </w:r>
      <w:proofErr w:type="spellStart"/>
      <w:r w:rsidR="00E465C9">
        <w:rPr>
          <w:bCs/>
          <w:color w:val="000000"/>
          <w:sz w:val="28"/>
          <w:szCs w:val="28"/>
        </w:rPr>
        <w:t>Ибряйкино</w:t>
      </w:r>
      <w:proofErr w:type="spellEnd"/>
      <w:r w:rsidR="00432E1B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от</w:t>
      </w:r>
      <w:r>
        <w:rPr>
          <w:i/>
          <w:iCs/>
          <w:color w:val="000000"/>
          <w:sz w:val="24"/>
          <w:szCs w:val="24"/>
        </w:rPr>
        <w:t xml:space="preserve"> </w:t>
      </w:r>
      <w:r w:rsidR="00E465C9">
        <w:rPr>
          <w:color w:val="000000"/>
          <w:sz w:val="28"/>
          <w:szCs w:val="28"/>
        </w:rPr>
        <w:t>11.10.2021 №47</w:t>
      </w:r>
      <w:r>
        <w:rPr>
          <w:color w:val="000000"/>
          <w:sz w:val="28"/>
          <w:szCs w:val="28"/>
        </w:rPr>
        <w:t xml:space="preserve">                                   </w:t>
      </w:r>
      <w:r>
        <w:rPr>
          <w:i/>
          <w:iCs/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требований»</w:t>
      </w:r>
    </w:p>
    <w:p w:rsidR="00BE27DC" w:rsidRPr="00BE27DC" w:rsidRDefault="00BE27DC" w:rsidP="00432E1B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Собрание представителей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E465C9">
        <w:rPr>
          <w:bCs/>
          <w:color w:val="000000"/>
          <w:sz w:val="28"/>
          <w:szCs w:val="28"/>
        </w:rPr>
        <w:t xml:space="preserve">Малое </w:t>
      </w:r>
      <w:proofErr w:type="spellStart"/>
      <w:r w:rsidR="00E465C9">
        <w:rPr>
          <w:bCs/>
          <w:color w:val="000000"/>
          <w:sz w:val="28"/>
          <w:szCs w:val="28"/>
        </w:rPr>
        <w:t>Ибряйкино</w:t>
      </w:r>
      <w:proofErr w:type="spellEnd"/>
      <w:r w:rsidR="00432E1B">
        <w:rPr>
          <w:bCs/>
          <w:color w:val="000000"/>
          <w:sz w:val="28"/>
          <w:szCs w:val="28"/>
        </w:rPr>
        <w:t xml:space="preserve">                                        </w:t>
      </w:r>
      <w:r w:rsidRPr="00BE27DC">
        <w:rPr>
          <w:b/>
          <w:color w:val="000000"/>
          <w:sz w:val="28"/>
          <w:szCs w:val="28"/>
        </w:rPr>
        <w:t>РЕШИЛО</w:t>
      </w:r>
      <w:r w:rsidRPr="00BE27DC">
        <w:rPr>
          <w:b/>
          <w:sz w:val="28"/>
          <w:szCs w:val="28"/>
        </w:rPr>
        <w:t>:</w:t>
      </w:r>
    </w:p>
    <w:p w:rsidR="00BE27DC" w:rsidRDefault="00BE27DC" w:rsidP="00BE27DC">
      <w:pPr>
        <w:spacing w:line="360" w:lineRule="auto"/>
        <w:ind w:firstLine="708"/>
        <w:jc w:val="both"/>
        <w:rPr>
          <w:b/>
          <w:sz w:val="28"/>
          <w:szCs w:val="28"/>
          <w:highlight w:val="yellow"/>
        </w:rPr>
      </w:pPr>
    </w:p>
    <w:p w:rsidR="00BE27DC" w:rsidRDefault="00BE27DC" w:rsidP="00BE27D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Установить, что содержащимися в муниципальных нормативных правовых актах</w:t>
      </w:r>
      <w:r>
        <w:rPr>
          <w:color w:val="000000"/>
          <w:sz w:val="28"/>
          <w:szCs w:val="28"/>
          <w:shd w:val="clear" w:color="auto" w:fill="FFFFFF"/>
        </w:rPr>
        <w:t xml:space="preserve"> требованиями,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 являются: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Pr="003F28E8">
        <w:rPr>
          <w:rFonts w:ascii="Times New Roman" w:hAnsi="Times New Roman" w:cs="Times New Roman"/>
          <w:sz w:val="28"/>
          <w:szCs w:val="28"/>
        </w:rPr>
        <w:t xml:space="preserve">положения Правил благоустройства территории </w:t>
      </w:r>
      <w:r w:rsidR="00432E1B" w:rsidRPr="003F28E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65C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E465C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432E1B" w:rsidRPr="003F28E8">
        <w:rPr>
          <w:rFonts w:ascii="Times New Roman" w:hAnsi="Times New Roman" w:cs="Times New Roman"/>
          <w:sz w:val="28"/>
          <w:szCs w:val="28"/>
        </w:rPr>
        <w:t xml:space="preserve"> </w:t>
      </w:r>
      <w:r w:rsidR="005B7B79" w:rsidRPr="003F28E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7B79" w:rsidRPr="003F28E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B7B79" w:rsidRPr="003F28E8">
        <w:rPr>
          <w:rFonts w:ascii="Times New Roman" w:hAnsi="Times New Roman" w:cs="Times New Roman"/>
          <w:sz w:val="28"/>
          <w:szCs w:val="28"/>
        </w:rPr>
        <w:t xml:space="preserve"> Самарской области, принятые Р</w:t>
      </w:r>
      <w:r w:rsidRPr="003F28E8">
        <w:rPr>
          <w:rFonts w:ascii="Times New Roman" w:hAnsi="Times New Roman" w:cs="Times New Roman"/>
          <w:sz w:val="28"/>
          <w:szCs w:val="28"/>
        </w:rPr>
        <w:t xml:space="preserve">ешением Собрания представителей сельского поселения </w:t>
      </w:r>
      <w:r w:rsidR="00E465C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E465C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432E1B" w:rsidRPr="003F28E8">
        <w:rPr>
          <w:rFonts w:ascii="Times New Roman" w:hAnsi="Times New Roman" w:cs="Times New Roman"/>
          <w:sz w:val="28"/>
          <w:szCs w:val="28"/>
        </w:rPr>
        <w:t xml:space="preserve"> </w:t>
      </w:r>
      <w:r w:rsidRPr="003F28E8">
        <w:rPr>
          <w:rFonts w:ascii="Times New Roman" w:hAnsi="Times New Roman" w:cs="Times New Roman"/>
          <w:sz w:val="28"/>
          <w:szCs w:val="28"/>
        </w:rPr>
        <w:t xml:space="preserve">от </w:t>
      </w:r>
      <w:r w:rsidR="00D1684E">
        <w:rPr>
          <w:rFonts w:ascii="Times New Roman" w:hAnsi="Times New Roman" w:cs="Times New Roman"/>
          <w:sz w:val="28"/>
          <w:szCs w:val="28"/>
        </w:rPr>
        <w:t xml:space="preserve">03.06.2020г. №155 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 благоустройства), определяющие требования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установлению границ прилегающих территорий;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содержанию объектов благоустройства, в том числе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уборке территории поселения в зимний период;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уборке территории поселения в летний период;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прокладке, переустройству, ремонту и содержанию подземных коммуникаций 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посадке зеленых насаждений;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охране и содержанию зеленых насаждений;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выгулу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праздничному оформлению территории поселения.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B7B79">
        <w:rPr>
          <w:rFonts w:ascii="Times New Roman" w:hAnsi="Times New Roman" w:cs="Times New Roman"/>
          <w:sz w:val="28"/>
          <w:szCs w:val="28"/>
        </w:rPr>
        <w:t>положения Правил благоустройства террит</w:t>
      </w:r>
      <w:r w:rsidR="00432E1B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r w:rsidR="00E465C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E465C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432E1B">
        <w:rPr>
          <w:rFonts w:ascii="Times New Roman" w:hAnsi="Times New Roman" w:cs="Times New Roman"/>
          <w:sz w:val="28"/>
          <w:szCs w:val="28"/>
        </w:rPr>
        <w:t xml:space="preserve"> </w:t>
      </w:r>
      <w:r w:rsidR="005B7B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B7B79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5B7B79">
        <w:rPr>
          <w:rFonts w:ascii="Times New Roman" w:hAnsi="Times New Roman" w:cs="Times New Roman"/>
          <w:sz w:val="28"/>
          <w:szCs w:val="28"/>
        </w:rPr>
        <w:t xml:space="preserve"> Самарской области, принятые </w:t>
      </w:r>
      <w:r w:rsidR="005B7B79" w:rsidRPr="002E0264">
        <w:rPr>
          <w:rFonts w:ascii="Times New Roman" w:hAnsi="Times New Roman" w:cs="Times New Roman"/>
          <w:sz w:val="28"/>
          <w:szCs w:val="28"/>
        </w:rPr>
        <w:t>Решением Собрания представителей сельского поселения</w:t>
      </w:r>
      <w:r w:rsidR="005B7B79" w:rsidRPr="00432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32E1B" w:rsidRPr="00432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465C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E465C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2E0264" w:rsidRPr="003F28E8">
        <w:rPr>
          <w:rFonts w:ascii="Times New Roman" w:hAnsi="Times New Roman" w:cs="Times New Roman"/>
          <w:sz w:val="28"/>
          <w:szCs w:val="28"/>
        </w:rPr>
        <w:t xml:space="preserve"> от </w:t>
      </w:r>
      <w:r w:rsidR="00D1684E">
        <w:rPr>
          <w:rFonts w:ascii="Times New Roman" w:hAnsi="Times New Roman" w:cs="Times New Roman"/>
          <w:sz w:val="28"/>
          <w:szCs w:val="28"/>
        </w:rPr>
        <w:t xml:space="preserve">03.06.2020г. №155  </w:t>
      </w:r>
      <w:r w:rsidR="002E0264">
        <w:rPr>
          <w:rFonts w:ascii="Times New Roman" w:hAnsi="Times New Roman" w:cs="Times New Roman"/>
          <w:sz w:val="28"/>
          <w:szCs w:val="28"/>
        </w:rPr>
        <w:t xml:space="preserve"> (далее – Правила землепользования и застройки),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устанавливающие градостроительные регламенты; 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 и направленных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установление новых ограничений, запретов, обязанностей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граждан, в том числе индивидуальных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предпринимателей, и (или) юридических лиц, должны вступать в силу не ранее чем по истечении девяноста дней после дня официального опубликования соответствующих муниципальных правовых актов, вносящих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указанные изменения, если более долгий срок не указан в соответствующем муниципальном правовом акте.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Положения абзаца первого настоящего пункта не применяются в отношении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муниципальных правовых актов: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1)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территории муниципального образования либо на его части, а также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муниципальных правовых </w:t>
      </w:r>
      <w:r>
        <w:rPr>
          <w:color w:val="000000" w:themeColor="text1"/>
          <w:sz w:val="28"/>
          <w:szCs w:val="28"/>
          <w:shd w:val="clear" w:color="auto" w:fill="FFFFFF"/>
        </w:rPr>
        <w:t>актов, направленных на недопущение возникновения последствий обстоятельств, произошедших вследствие непреодолимой силы, то есть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чрезвычайных и непредотвратимых при данных условиях обстоятельств, в частности эпидемий, эпизоотий, техногенных аварий и катастроф;</w:t>
      </w:r>
    </w:p>
    <w:p w:rsidR="00BE27DC" w:rsidRDefault="00BE27DC" w:rsidP="00BE27D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муниципальных </w:t>
      </w:r>
      <w:r>
        <w:rPr>
          <w:color w:val="000000"/>
          <w:sz w:val="28"/>
          <w:szCs w:val="28"/>
          <w:shd w:val="clear" w:color="auto" w:fill="FFFFFF"/>
        </w:rPr>
        <w:t xml:space="preserve">правовых актов, принимаемых исключительно в целях приведения </w:t>
      </w:r>
      <w:r>
        <w:rPr>
          <w:sz w:val="28"/>
          <w:szCs w:val="28"/>
        </w:rPr>
        <w:t>предусмотренных пунктом 1 настоящего решения положений Правил благоустройства, положений Правил землепользований и застройки в соответствие с федеральным законодательством и (или) законодательством Самарской области, не допускающим альтернативного правового регулирования общественных отношений муниципальным правовым актом.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 Порядок проведения общественных обсуждений, публичных слушаний в отношении муниципальных правовых актов, вносящих изменения в предусмотренные пунктом 1 настоящего решения положения Правил благоустройства и (или) положения Правил землепользований и застройки, регламентируется муниципальными правовыми актами в соответствии с Градостроительным кодексом Российской Федерации.</w:t>
      </w:r>
    </w:p>
    <w:p w:rsidR="00BE27DC" w:rsidRDefault="00BE27DC" w:rsidP="00BE27DC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решение вступает в силу со дня его официального опубликования. </w:t>
      </w:r>
    </w:p>
    <w:p w:rsidR="00BE27DC" w:rsidRDefault="00BE27DC" w:rsidP="00BE27D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Администрации сельского поселения </w:t>
      </w:r>
      <w:r w:rsidR="00E465C9">
        <w:rPr>
          <w:color w:val="000000"/>
          <w:sz w:val="28"/>
          <w:szCs w:val="28"/>
        </w:rPr>
        <w:t xml:space="preserve">Малое </w:t>
      </w:r>
      <w:proofErr w:type="spellStart"/>
      <w:r w:rsidR="00E465C9">
        <w:rPr>
          <w:color w:val="000000"/>
          <w:sz w:val="28"/>
          <w:szCs w:val="28"/>
        </w:rPr>
        <w:t>Ибряйкино</w:t>
      </w:r>
      <w:proofErr w:type="spellEnd"/>
      <w:r w:rsidR="00432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обеспечить размещение </w:t>
      </w:r>
      <w:r>
        <w:rPr>
          <w:sz w:val="28"/>
          <w:szCs w:val="28"/>
        </w:rPr>
        <w:t xml:space="preserve">настоящего решения </w:t>
      </w:r>
      <w:r>
        <w:rPr>
          <w:color w:val="000000"/>
          <w:sz w:val="28"/>
          <w:szCs w:val="28"/>
        </w:rPr>
        <w:t xml:space="preserve">на сайте Администрации сельского поселения </w:t>
      </w:r>
      <w:r w:rsidR="00E465C9">
        <w:rPr>
          <w:color w:val="000000"/>
          <w:sz w:val="28"/>
          <w:szCs w:val="28"/>
        </w:rPr>
        <w:t xml:space="preserve">Малое </w:t>
      </w:r>
      <w:proofErr w:type="spellStart"/>
      <w:r w:rsidR="00E465C9">
        <w:rPr>
          <w:color w:val="000000"/>
          <w:sz w:val="28"/>
          <w:szCs w:val="28"/>
        </w:rPr>
        <w:t>Ибряйкино</w:t>
      </w:r>
      <w:proofErr w:type="spellEnd"/>
      <w:r w:rsidR="00432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информационно-коммуникационной сети «Интернет».</w:t>
      </w:r>
      <w:r>
        <w:rPr>
          <w:color w:val="000000" w:themeColor="text1"/>
          <w:sz w:val="28"/>
          <w:szCs w:val="28"/>
        </w:rPr>
        <w:t xml:space="preserve"> </w:t>
      </w:r>
    </w:p>
    <w:p w:rsidR="00BE27DC" w:rsidRDefault="00BE27DC" w:rsidP="00BE27DC">
      <w:pPr>
        <w:tabs>
          <w:tab w:val="num" w:pos="200"/>
        </w:tabs>
        <w:outlineLvl w:val="0"/>
        <w:rPr>
          <w:sz w:val="28"/>
          <w:szCs w:val="28"/>
        </w:rPr>
      </w:pPr>
    </w:p>
    <w:p w:rsidR="00BE27DC" w:rsidRDefault="00BE27DC" w:rsidP="00BE27D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BE27DC" w:rsidRDefault="005B7B79" w:rsidP="00432E1B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BE27DC">
        <w:rPr>
          <w:bCs/>
          <w:color w:val="000000"/>
          <w:sz w:val="28"/>
          <w:szCs w:val="28"/>
        </w:rPr>
        <w:t xml:space="preserve">ельского поселения </w:t>
      </w:r>
      <w:r w:rsidR="00432E1B">
        <w:rPr>
          <w:bCs/>
          <w:color w:val="000000"/>
          <w:sz w:val="28"/>
          <w:szCs w:val="28"/>
        </w:rPr>
        <w:t xml:space="preserve">  </w:t>
      </w:r>
      <w:r w:rsidR="00E465C9">
        <w:rPr>
          <w:bCs/>
          <w:color w:val="000000"/>
          <w:sz w:val="28"/>
          <w:szCs w:val="28"/>
        </w:rPr>
        <w:t xml:space="preserve">Малое </w:t>
      </w:r>
      <w:proofErr w:type="spellStart"/>
      <w:r w:rsidR="00E465C9">
        <w:rPr>
          <w:bCs/>
          <w:color w:val="000000"/>
          <w:sz w:val="28"/>
          <w:szCs w:val="28"/>
        </w:rPr>
        <w:t>Ибряйкино</w:t>
      </w:r>
      <w:proofErr w:type="spellEnd"/>
      <w:r>
        <w:rPr>
          <w:bCs/>
          <w:color w:val="000000"/>
          <w:sz w:val="28"/>
          <w:szCs w:val="28"/>
        </w:rPr>
        <w:t xml:space="preserve">      </w:t>
      </w:r>
      <w:r w:rsidR="00D1684E">
        <w:rPr>
          <w:bCs/>
          <w:color w:val="000000"/>
          <w:sz w:val="28"/>
          <w:szCs w:val="28"/>
        </w:rPr>
        <w:t xml:space="preserve">                              </w:t>
      </w:r>
      <w:proofErr w:type="spellStart"/>
      <w:r w:rsidR="00D1684E">
        <w:rPr>
          <w:bCs/>
          <w:color w:val="000000"/>
          <w:sz w:val="28"/>
          <w:szCs w:val="28"/>
        </w:rPr>
        <w:t>Н.Г.Васильева</w:t>
      </w:r>
      <w:proofErr w:type="spellEnd"/>
    </w:p>
    <w:p w:rsidR="00BE27DC" w:rsidRDefault="00BE27DC" w:rsidP="00BE27DC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BE27DC" w:rsidRDefault="00BE27DC" w:rsidP="00BE27DC">
      <w:r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сельского поселения </w:t>
      </w:r>
      <w:r w:rsidR="00432E1B">
        <w:rPr>
          <w:bCs/>
          <w:color w:val="000000"/>
          <w:sz w:val="28"/>
          <w:szCs w:val="28"/>
        </w:rPr>
        <w:t xml:space="preserve"> </w:t>
      </w:r>
      <w:r w:rsidR="00E465C9">
        <w:rPr>
          <w:bCs/>
          <w:color w:val="000000"/>
          <w:sz w:val="28"/>
          <w:szCs w:val="28"/>
        </w:rPr>
        <w:t xml:space="preserve">Малое </w:t>
      </w:r>
      <w:proofErr w:type="spellStart"/>
      <w:r w:rsidR="00E465C9">
        <w:rPr>
          <w:bCs/>
          <w:color w:val="000000"/>
          <w:sz w:val="28"/>
          <w:szCs w:val="28"/>
        </w:rPr>
        <w:t>Ибряйкино</w:t>
      </w:r>
      <w:proofErr w:type="spellEnd"/>
      <w:r w:rsidR="00432E1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 w:rsidR="00D1684E">
        <w:rPr>
          <w:bCs/>
          <w:color w:val="000000"/>
          <w:sz w:val="28"/>
          <w:szCs w:val="28"/>
        </w:rPr>
        <w:t xml:space="preserve">                         </w:t>
      </w:r>
      <w:proofErr w:type="spellStart"/>
      <w:r w:rsidR="00D1684E">
        <w:rPr>
          <w:bCs/>
          <w:color w:val="000000"/>
          <w:sz w:val="28"/>
          <w:szCs w:val="28"/>
        </w:rPr>
        <w:t>Е.В.Юсупова</w:t>
      </w:r>
      <w:bookmarkStart w:id="0" w:name="_GoBack"/>
      <w:bookmarkEnd w:id="0"/>
      <w:proofErr w:type="spellEnd"/>
      <w:r>
        <w:br w:type="page"/>
      </w:r>
    </w:p>
    <w:p w:rsidR="00BE27DC" w:rsidRDefault="00BE27DC" w:rsidP="00BE27DC">
      <w:pPr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Пояснительная записка к решению об </w:t>
      </w:r>
      <w:r>
        <w:rPr>
          <w:b/>
          <w:bCs/>
          <w:color w:val="000000"/>
          <w:spacing w:val="-6"/>
          <w:sz w:val="28"/>
          <w:szCs w:val="28"/>
        </w:rPr>
        <w:t>обязательных требованиях</w:t>
      </w:r>
    </w:p>
    <w:p w:rsidR="00BE27DC" w:rsidRDefault="00BE27DC" w:rsidP="00BE27DC">
      <w:pPr>
        <w:jc w:val="center"/>
        <w:rPr>
          <w:b/>
          <w:bCs/>
          <w:color w:val="000000"/>
          <w:spacing w:val="-6"/>
          <w:sz w:val="28"/>
          <w:szCs w:val="28"/>
        </w:rPr>
      </w:pP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 соответствии с частью 1 статьи 1 Федерального закона от 31.07.2020 № 247-ФЗ «Об обязательных требованиях в Российской Федерации» (далее – Федеральный закон № 247-ФЗ) под обязательными требованиями понимаются содержащиеся в нормативных правовых актах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иных разрешений, аккредитации, оценки соответствия продукции, иных форм оценки и экспертизы.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Согласно части 1 статьи 2 Федерального закона № 247-ФЗ обязательные требования устанавливаются федеральными законами, Договором о Евразийском экономическом союзе от 29 мая 2014 года, актами, составляющими право Евразийского экономического союза, положениями международных договоров Российской Федерации, не требующими издания внутригосударственных актов для их применения и действующими в Российской Федерации,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При подготовке решения об обязательных требованиях был проведен анализ очерченного федеральным законодательством предмета регулирования муниципальных нормативных правовых актов, которые могут содержать обязательные требования. Такой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анализ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прежде всего основывался на предмете муниципального контроля.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По результатам анализа предмета регулирования муниципальных нормативных правовых актов был сделан вывод о наличии трёх видов муниципальных нормативных правовых актов, которые могут в себе содержать обязательные требования: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1) правила благоустройства территории поселения.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положениями статьи 14 </w:t>
      </w:r>
      <w:r>
        <w:rPr>
          <w:color w:val="000000"/>
          <w:sz w:val="28"/>
          <w:szCs w:val="28"/>
        </w:rPr>
        <w:t xml:space="preserve">Федерального </w:t>
      </w:r>
      <w:r>
        <w:rPr>
          <w:rStyle w:val="a3"/>
          <w:rFonts w:eastAsiaTheme="majorEastAsia"/>
          <w:color w:val="000000"/>
          <w:sz w:val="28"/>
          <w:szCs w:val="28"/>
        </w:rPr>
        <w:t xml:space="preserve">закона </w:t>
      </w:r>
      <w:r>
        <w:rPr>
          <w:color w:val="000000"/>
          <w:sz w:val="28"/>
          <w:szCs w:val="28"/>
        </w:rPr>
        <w:t xml:space="preserve">от 06.10.2003 № 131-ФЗ «Об </w:t>
      </w:r>
      <w:r>
        <w:rPr>
          <w:color w:val="000000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 к вопросам местного значения поселения отнесено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осуществление муниципального контроля в сфере благоустройства,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предметом которого является соблюдение правил благоустройства территории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поселения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bCs/>
          <w:color w:val="000000" w:themeColor="text1"/>
          <w:sz w:val="28"/>
          <w:szCs w:val="28"/>
          <w:shd w:val="clear" w:color="auto" w:fill="FFFFFF"/>
        </w:rPr>
        <w:t>соответствии</w:t>
      </w:r>
      <w:proofErr w:type="gramEnd"/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с указанными правилами.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Следовательно, Правила благоустройства территории должны содержать в себе конкретные обязательные требования, соблюдение которых проверяется в рамках упомянутого контроля; 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2) правила землепользования и застройки территории поселения, устанавливающие градостроительные регламенты. </w:t>
      </w:r>
      <w:r>
        <w:rPr>
          <w:rStyle w:val="s10"/>
          <w:color w:val="000000" w:themeColor="text1"/>
          <w:sz w:val="28"/>
          <w:szCs w:val="28"/>
          <w:shd w:val="clear" w:color="auto" w:fill="FFFFFF"/>
        </w:rPr>
        <w:t>Согласно пункту 8 статьи 1 Градостроительного кодекса Российской Федерации правила землепользования и застройки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 –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градостроительные регламенты. Пунктом 9 статьи 1 </w:t>
      </w:r>
      <w:r>
        <w:rPr>
          <w:rStyle w:val="s10"/>
          <w:color w:val="000000" w:themeColor="text1"/>
          <w:sz w:val="28"/>
          <w:szCs w:val="28"/>
          <w:shd w:val="clear" w:color="auto" w:fill="FFFFFF"/>
        </w:rPr>
        <w:t xml:space="preserve">Градостроительного кодекса Российской Федерации установлено, что градостроительный </w:t>
      </w:r>
      <w:proofErr w:type="gramStart"/>
      <w:r>
        <w:rPr>
          <w:rStyle w:val="s10"/>
          <w:color w:val="000000" w:themeColor="text1"/>
          <w:sz w:val="28"/>
          <w:szCs w:val="28"/>
          <w:shd w:val="clear" w:color="auto" w:fill="FFFFFF"/>
        </w:rPr>
        <w:t>регламент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в том числе определяет </w:t>
      </w:r>
      <w:r>
        <w:rPr>
          <w:color w:val="000000" w:themeColor="text1"/>
          <w:sz w:val="28"/>
          <w:szCs w:val="28"/>
        </w:rPr>
        <w:t>виды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 капитального строительства.</w:t>
      </w:r>
      <w:r>
        <w:rPr>
          <w:color w:val="000000"/>
          <w:sz w:val="28"/>
          <w:szCs w:val="28"/>
        </w:rPr>
        <w:t xml:space="preserve"> Предметом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</w:t>
      </w:r>
      <w:r>
        <w:rPr>
          <w:color w:val="000000"/>
          <w:sz w:val="28"/>
          <w:szCs w:val="28"/>
        </w:rPr>
        <w:lastRenderedPageBreak/>
        <w:t xml:space="preserve">нарушение которых законодательством предусмотрена административная ответственность. Административная ответственность, в частности, установлена за неиспользование земель, предназначенных для жилищного или иного строительства, садоводства, огородничества, в указанных целях в течение установленного срока. Разрешенные виды использования земельного участка в определенной территориальной зоне, в том числе для целей жилищного или иного строительства, садоводства, огородничества, устанавливаются именно градостроительными регламентами.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Кроме того, по смыслу положений Градостроительного кодекса Российской Федерации содержание градостроительных регламентов обязательно к учету при выдаче разрешений на строительство (см. часть 13 статьи 51),  разрешений на условно разрешенный вид использования земельного участка или объекта капитального строительства (статья 39), разрешений на </w:t>
      </w:r>
      <w:r>
        <w:rPr>
          <w:color w:val="000000" w:themeColor="text1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(статья 40).</w:t>
      </w:r>
      <w:proofErr w:type="gramEnd"/>
      <w:r>
        <w:rPr>
          <w:color w:val="000000" w:themeColor="text1"/>
          <w:sz w:val="28"/>
          <w:szCs w:val="28"/>
        </w:rPr>
        <w:t xml:space="preserve"> Следовательно, муниципальный нормативный правовой акт, обязательный к применению при выдаче соответствующих разрешений, должен быть квалифицирован как содержащий обязательные требования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частью 1 статьи 1 Федерального закона от 31.07.2020 № 247-ФЗ.</w:t>
      </w:r>
    </w:p>
    <w:p w:rsidR="00BE27DC" w:rsidRDefault="00BE27DC" w:rsidP="00BE27D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BE27DC" w:rsidRDefault="00BE27DC" w:rsidP="00BE27DC"/>
    <w:p w:rsidR="008A7C21" w:rsidRDefault="008A7C21"/>
    <w:sectPr w:rsidR="008A7C21" w:rsidSect="008A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9F6" w:rsidRDefault="00A969F6" w:rsidP="00432E1B">
      <w:r>
        <w:separator/>
      </w:r>
    </w:p>
  </w:endnote>
  <w:endnote w:type="continuationSeparator" w:id="0">
    <w:p w:rsidR="00A969F6" w:rsidRDefault="00A969F6" w:rsidP="0043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9F6" w:rsidRDefault="00A969F6" w:rsidP="00432E1B">
      <w:r>
        <w:separator/>
      </w:r>
    </w:p>
  </w:footnote>
  <w:footnote w:type="continuationSeparator" w:id="0">
    <w:p w:rsidR="00A969F6" w:rsidRDefault="00A969F6" w:rsidP="00432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7DC"/>
    <w:rsid w:val="00016BFD"/>
    <w:rsid w:val="00052C95"/>
    <w:rsid w:val="002C6A7C"/>
    <w:rsid w:val="002E0264"/>
    <w:rsid w:val="003F28E8"/>
    <w:rsid w:val="00432E1B"/>
    <w:rsid w:val="005B7B79"/>
    <w:rsid w:val="007E3F62"/>
    <w:rsid w:val="008A7C21"/>
    <w:rsid w:val="009141E2"/>
    <w:rsid w:val="00A2272A"/>
    <w:rsid w:val="00A969F6"/>
    <w:rsid w:val="00BE27DC"/>
    <w:rsid w:val="00BF1DC6"/>
    <w:rsid w:val="00D1684E"/>
    <w:rsid w:val="00E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7DC"/>
    <w:pPr>
      <w:keepNext/>
      <w:keepLines/>
      <w:suppressAutoHyphens/>
      <w:autoSpaceDN w:val="0"/>
      <w:spacing w:before="200" w:line="252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27DC"/>
    <w:pPr>
      <w:keepNext/>
      <w:keepLines/>
      <w:suppressAutoHyphens/>
      <w:autoSpaceDN w:val="0"/>
      <w:spacing w:before="200" w:line="252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27DC"/>
    <w:pPr>
      <w:keepNext/>
      <w:keepLines/>
      <w:suppressAutoHyphens/>
      <w:autoSpaceDN w:val="0"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E27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E27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E27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BE27DC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BE27D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uiPriority w:val="99"/>
    <w:semiHidden/>
    <w:rsid w:val="00BE2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E27D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BE27D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10">
    <w:name w:val="Основной текст 2 Знак1"/>
    <w:basedOn w:val="a0"/>
    <w:link w:val="21"/>
    <w:semiHidden/>
    <w:locked/>
    <w:rsid w:val="00BE27DC"/>
    <w:rPr>
      <w:sz w:val="24"/>
      <w:szCs w:val="24"/>
      <w:lang w:eastAsia="ru-RU"/>
    </w:rPr>
  </w:style>
  <w:style w:type="character" w:customStyle="1" w:styleId="s10">
    <w:name w:val="s_10"/>
    <w:basedOn w:val="a0"/>
    <w:rsid w:val="00BE27DC"/>
  </w:style>
  <w:style w:type="paragraph" w:styleId="a4">
    <w:name w:val="header"/>
    <w:basedOn w:val="a"/>
    <w:link w:val="a5"/>
    <w:uiPriority w:val="99"/>
    <w:semiHidden/>
    <w:unhideWhenUsed/>
    <w:rsid w:val="00432E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2E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E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ТИК</cp:lastModifiedBy>
  <cp:revision>12</cp:revision>
  <cp:lastPrinted>2021-10-29T04:46:00Z</cp:lastPrinted>
  <dcterms:created xsi:type="dcterms:W3CDTF">2021-09-01T05:28:00Z</dcterms:created>
  <dcterms:modified xsi:type="dcterms:W3CDTF">2021-10-29T04:49:00Z</dcterms:modified>
</cp:coreProperties>
</file>