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2" w:rsidRDefault="006A4D82" w:rsidP="009128B9">
      <w:pPr>
        <w:pStyle w:val="ConsPlusTitle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4D82" w:rsidRDefault="006A4D82" w:rsidP="009128B9">
      <w:pPr>
        <w:pStyle w:val="ConsPlusTitle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6A4D82" w:rsidRPr="00974516" w:rsidTr="00FA1951">
        <w:tc>
          <w:tcPr>
            <w:tcW w:w="4077" w:type="dxa"/>
          </w:tcPr>
          <w:p w:rsidR="006A4D82" w:rsidRPr="006A4D82" w:rsidRDefault="006A4D82" w:rsidP="006A4D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4D82">
              <w:rPr>
                <w:rFonts w:ascii="Times New Roman" w:hAnsi="Times New Roman" w:cs="Times New Roman"/>
              </w:rPr>
              <w:t>РОССИЙСКАЯ ФЕДЕРАЦИЯ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D8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A4D8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A4D82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A4D8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A4D8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A4D8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6A4D82" w:rsidRPr="006A4D82" w:rsidRDefault="006A4D82" w:rsidP="00FA195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4D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4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A4D82" w:rsidRPr="006A4D82" w:rsidRDefault="006A4D82" w:rsidP="00FA1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4D82" w:rsidRPr="006A4D82" w:rsidRDefault="00680EF0" w:rsidP="00FA19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6A4D82" w:rsidRPr="006A4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.10.201</w:t>
            </w:r>
            <w:r w:rsidR="006A4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6A4D82" w:rsidRPr="006A4D82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</w:t>
            </w:r>
          </w:p>
          <w:p w:rsidR="006A4D82" w:rsidRPr="006A4D82" w:rsidRDefault="006A4D82" w:rsidP="00FA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4D8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4D8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A4D82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6A4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D82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6A4D82" w:rsidRPr="006A4D82" w:rsidRDefault="006A4D82" w:rsidP="00FA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D82" w:rsidRPr="00F81DD1" w:rsidRDefault="006A4D82" w:rsidP="006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основных направлениях </w:t>
            </w:r>
            <w:r w:rsidR="00680EF0">
              <w:rPr>
                <w:rFonts w:ascii="Times New Roman" w:hAnsi="Times New Roman" w:cs="Times New Roman"/>
              </w:rPr>
              <w:t>налогов</w:t>
            </w:r>
            <w:r w:rsidRPr="006A4D82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 xml:space="preserve"> политики сельского поселения Малое </w:t>
            </w:r>
            <w:proofErr w:type="spellStart"/>
            <w:r>
              <w:rPr>
                <w:rFonts w:ascii="Times New Roman" w:hAnsi="Times New Roman" w:cs="Times New Roman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1DD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  <w:r w:rsidRPr="00F81DD1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F81DD1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8</w:t>
            </w:r>
            <w:r w:rsidRPr="00F81DD1">
              <w:rPr>
                <w:rFonts w:ascii="Times New Roman" w:hAnsi="Times New Roman" w:cs="Times New Roman"/>
              </w:rPr>
              <w:t xml:space="preserve"> годы</w:t>
            </w:r>
          </w:p>
          <w:p w:rsidR="006A4D82" w:rsidRPr="006A4D82" w:rsidRDefault="006A4D82" w:rsidP="00FA1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4D82" w:rsidRPr="006A4D82" w:rsidRDefault="006A4D82" w:rsidP="00FA1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A4D82" w:rsidRPr="006A4D82" w:rsidRDefault="006A4D82" w:rsidP="00FA1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5877" w:rsidRPr="009746D3" w:rsidRDefault="00655877" w:rsidP="00F81DD1">
      <w:pPr>
        <w:spacing w:line="360" w:lineRule="auto"/>
        <w:rPr>
          <w:sz w:val="28"/>
          <w:szCs w:val="28"/>
        </w:rPr>
      </w:pPr>
    </w:p>
    <w:p w:rsidR="00655877" w:rsidRDefault="00655877" w:rsidP="006A4D82">
      <w:pPr>
        <w:jc w:val="both"/>
        <w:rPr>
          <w:rFonts w:ascii="Times New Roman" w:hAnsi="Times New Roman" w:cs="Times New Roman"/>
          <w:sz w:val="28"/>
          <w:szCs w:val="28"/>
        </w:rPr>
      </w:pPr>
      <w:r w:rsidRPr="009746D3">
        <w:rPr>
          <w:sz w:val="28"/>
          <w:szCs w:val="28"/>
        </w:rPr>
        <w:tab/>
      </w:r>
      <w:r w:rsidRPr="00F81DD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и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4D82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A4D82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D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81DD1">
        <w:rPr>
          <w:rFonts w:ascii="Times New Roman" w:hAnsi="Times New Roman" w:cs="Times New Roman"/>
          <w:sz w:val="28"/>
          <w:szCs w:val="28"/>
        </w:rPr>
        <w:t xml:space="preserve"> от </w:t>
      </w:r>
      <w:r w:rsidR="006A4D82" w:rsidRPr="006A4D82">
        <w:rPr>
          <w:rFonts w:ascii="Times New Roman" w:hAnsi="Times New Roman" w:cs="Times New Roman"/>
          <w:sz w:val="28"/>
          <w:szCs w:val="28"/>
        </w:rPr>
        <w:t xml:space="preserve">25.07.2013 г. № 90 «О бюджетном устройстве и бюджетном процессе в сельском поселении Малое </w:t>
      </w:r>
      <w:proofErr w:type="spellStart"/>
      <w:r w:rsidR="006A4D82" w:rsidRPr="006A4D82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6A4D82" w:rsidRPr="006A4D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A4D82" w:rsidRPr="006A4D82">
        <w:rPr>
          <w:rFonts w:ascii="Times New Roman" w:hAnsi="Times New Roman" w:cs="Times New Roman"/>
          <w:sz w:val="28"/>
          <w:szCs w:val="28"/>
        </w:rPr>
        <w:t>П</w:t>
      </w:r>
      <w:r w:rsidR="006A4D82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  <w:r w:rsidR="006A4D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4D82">
        <w:rPr>
          <w:rFonts w:ascii="Times New Roman" w:hAnsi="Times New Roman" w:cs="Times New Roman"/>
          <w:sz w:val="28"/>
          <w:szCs w:val="28"/>
        </w:rPr>
        <w:t>»,</w:t>
      </w:r>
      <w:r w:rsidRPr="00F81DD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4D82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A4D82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F81D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81D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655877" w:rsidRPr="00F81DD1" w:rsidRDefault="00655877" w:rsidP="00F8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77" w:rsidRDefault="00655877" w:rsidP="0092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5877" w:rsidRDefault="00655877" w:rsidP="00925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77" w:rsidRPr="00925719" w:rsidRDefault="00655877" w:rsidP="006A4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5719">
        <w:rPr>
          <w:rFonts w:ascii="Times New Roman" w:hAnsi="Times New Roman" w:cs="Times New Roman"/>
          <w:sz w:val="28"/>
          <w:szCs w:val="28"/>
        </w:rPr>
        <w:t>Утверд</w:t>
      </w:r>
      <w:r w:rsidR="00680EF0">
        <w:rPr>
          <w:rFonts w:ascii="Times New Roman" w:hAnsi="Times New Roman" w:cs="Times New Roman"/>
          <w:sz w:val="28"/>
          <w:szCs w:val="28"/>
        </w:rPr>
        <w:t>ить  Основные направления налогов</w:t>
      </w:r>
      <w:r w:rsidRPr="00925719">
        <w:rPr>
          <w:rFonts w:ascii="Times New Roman" w:hAnsi="Times New Roman" w:cs="Times New Roman"/>
          <w:sz w:val="28"/>
          <w:szCs w:val="28"/>
        </w:rPr>
        <w:t xml:space="preserve">ой политики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4D82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A4D82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19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19">
        <w:rPr>
          <w:rFonts w:ascii="Times New Roman" w:hAnsi="Times New Roman" w:cs="Times New Roman"/>
          <w:sz w:val="28"/>
          <w:szCs w:val="28"/>
        </w:rPr>
        <w:t>Самарской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571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25719">
        <w:rPr>
          <w:rFonts w:ascii="Times New Roman" w:hAnsi="Times New Roman" w:cs="Times New Roman"/>
          <w:sz w:val="28"/>
          <w:szCs w:val="28"/>
        </w:rPr>
        <w:t>годы (прилагается).</w:t>
      </w:r>
    </w:p>
    <w:p w:rsidR="00655877" w:rsidRDefault="00655877" w:rsidP="006A4D82">
      <w:pPr>
        <w:jc w:val="both"/>
        <w:rPr>
          <w:rFonts w:ascii="Times New Roman" w:hAnsi="Times New Roman" w:cs="Times New Roman"/>
          <w:sz w:val="28"/>
          <w:szCs w:val="28"/>
        </w:rPr>
      </w:pPr>
      <w:r w:rsidRPr="00925719">
        <w:rPr>
          <w:rFonts w:ascii="Times New Roman" w:hAnsi="Times New Roman" w:cs="Times New Roman"/>
          <w:sz w:val="28"/>
          <w:szCs w:val="28"/>
        </w:rPr>
        <w:tab/>
        <w:t xml:space="preserve">2. Направить данное Постановление в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4D82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A4D82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571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25719">
        <w:rPr>
          <w:rFonts w:ascii="Times New Roman" w:hAnsi="Times New Roman" w:cs="Times New Roman"/>
          <w:sz w:val="28"/>
          <w:szCs w:val="28"/>
        </w:rPr>
        <w:t>.</w:t>
      </w:r>
    </w:p>
    <w:p w:rsidR="00655877" w:rsidRDefault="00655877" w:rsidP="006A4D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1B6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размещению на сайте Администрации сельского поселения </w:t>
      </w:r>
      <w:r w:rsidR="006A4D82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A4D82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7B1B62">
        <w:rPr>
          <w:rFonts w:ascii="Times New Roman" w:hAnsi="Times New Roman" w:cs="Times New Roman"/>
          <w:sz w:val="28"/>
          <w:szCs w:val="28"/>
        </w:rPr>
        <w:t>.</w:t>
      </w:r>
    </w:p>
    <w:p w:rsidR="006A4D82" w:rsidRPr="00925719" w:rsidRDefault="006A4D82" w:rsidP="006A4D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877" w:rsidRPr="007D6EA6" w:rsidRDefault="00655877" w:rsidP="006A4D82">
      <w:pPr>
        <w:pStyle w:val="a40"/>
        <w:spacing w:before="0" w:beforeAutospacing="0" w:after="0" w:afterAutospacing="0"/>
        <w:jc w:val="both"/>
        <w:rPr>
          <w:sz w:val="28"/>
          <w:szCs w:val="28"/>
        </w:rPr>
      </w:pPr>
    </w:p>
    <w:p w:rsidR="00655877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655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В.Б.Семенов</w:t>
      </w:r>
      <w:proofErr w:type="spellEnd"/>
    </w:p>
    <w:p w:rsidR="006A4D82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D82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D82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D82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D82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D82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D82" w:rsidRPr="00C071C8" w:rsidRDefault="006A4D82" w:rsidP="006A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877" w:rsidRPr="007D6EA6" w:rsidRDefault="00655877" w:rsidP="00DA66A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55877" w:rsidRPr="00590CA5" w:rsidRDefault="00655877" w:rsidP="00DA66A6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Приложение </w:t>
      </w:r>
    </w:p>
    <w:p w:rsidR="00655877" w:rsidRPr="00590CA5" w:rsidRDefault="00655877" w:rsidP="00DA66A6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к Постановлению </w:t>
      </w:r>
    </w:p>
    <w:p w:rsidR="00655877" w:rsidRDefault="00655877" w:rsidP="00DA66A6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655877" w:rsidRDefault="00655877" w:rsidP="00DA66A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6A4D82">
        <w:rPr>
          <w:rFonts w:ascii="Times New Roman" w:hAnsi="Times New Roman"/>
        </w:rPr>
        <w:t xml:space="preserve">Малое </w:t>
      </w:r>
      <w:proofErr w:type="spellStart"/>
      <w:r w:rsidR="006A4D82">
        <w:rPr>
          <w:rFonts w:ascii="Times New Roman" w:hAnsi="Times New Roman"/>
        </w:rPr>
        <w:t>Ибряйкино</w:t>
      </w:r>
      <w:proofErr w:type="spellEnd"/>
      <w:r>
        <w:rPr>
          <w:rFonts w:ascii="Times New Roman" w:hAnsi="Times New Roman"/>
        </w:rPr>
        <w:t xml:space="preserve"> </w:t>
      </w:r>
    </w:p>
    <w:p w:rsidR="00655877" w:rsidRDefault="00655877" w:rsidP="00AD7510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590CA5">
        <w:rPr>
          <w:rFonts w:ascii="Times New Roman" w:hAnsi="Times New Roman"/>
        </w:rPr>
        <w:t xml:space="preserve">района </w:t>
      </w:r>
    </w:p>
    <w:p w:rsidR="00655877" w:rsidRPr="00590CA5" w:rsidRDefault="00655877" w:rsidP="00AD7510">
      <w:pPr>
        <w:pStyle w:val="a5"/>
        <w:jc w:val="right"/>
        <w:rPr>
          <w:rFonts w:ascii="Times New Roman" w:hAnsi="Times New Roman"/>
        </w:rPr>
      </w:pPr>
      <w:proofErr w:type="spellStart"/>
      <w:r w:rsidRPr="00590CA5">
        <w:rPr>
          <w:rFonts w:ascii="Times New Roman" w:hAnsi="Times New Roman"/>
        </w:rPr>
        <w:t>Похвистневский</w:t>
      </w:r>
      <w:proofErr w:type="spellEnd"/>
    </w:p>
    <w:p w:rsidR="00680EF0" w:rsidRDefault="00680EF0" w:rsidP="00680EF0"/>
    <w:p w:rsidR="00680EF0" w:rsidRPr="00873591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Основные направления налоговой политики в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сельском поселении Малое </w:t>
      </w:r>
      <w:proofErr w:type="spell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ого района</w:t>
      </w:r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proofErr w:type="spellStart"/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Похвистневский</w:t>
      </w:r>
      <w:proofErr w:type="spellEnd"/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на 2016 год и на плановый период 2017 и 2018 годов.</w:t>
      </w:r>
    </w:p>
    <w:p w:rsidR="00680EF0" w:rsidRPr="00873591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59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3591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87359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87359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73591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73591">
        <w:rPr>
          <w:rFonts w:ascii="Times New Roman" w:hAnsi="Times New Roman" w:cs="Times New Roman"/>
          <w:sz w:val="28"/>
          <w:szCs w:val="28"/>
        </w:rPr>
        <w:t xml:space="preserve">) на 2016 год и на плановый период 2017 и 2018  годов подготовлены в соответствии со статьями 172, 184.2 Бюджетного кодекса Российской Федерации, Положения о бюджетном устройстве и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9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35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9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73591">
        <w:rPr>
          <w:rFonts w:ascii="Times New Roman" w:hAnsi="Times New Roman" w:cs="Times New Roman"/>
          <w:sz w:val="28"/>
          <w:szCs w:val="28"/>
        </w:rPr>
        <w:t xml:space="preserve"> Самарской области с учётом изменений, принятых и</w:t>
      </w:r>
      <w:proofErr w:type="gramEnd"/>
      <w:r w:rsidRPr="00873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591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73591">
        <w:rPr>
          <w:rFonts w:ascii="Times New Roman" w:hAnsi="Times New Roman" w:cs="Times New Roman"/>
          <w:sz w:val="28"/>
          <w:szCs w:val="28"/>
        </w:rPr>
        <w:t xml:space="preserve"> к принятию на региональном и федеральном уровне.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       Налоговая политика </w:t>
      </w:r>
      <w:r>
        <w:rPr>
          <w:rFonts w:ascii="Times New Roman" w:hAnsi="Times New Roman" w:cs="Times New Roman"/>
          <w:color w:val="1A171B"/>
          <w:sz w:val="28"/>
          <w:szCs w:val="28"/>
        </w:rPr>
        <w:t>сельского поселения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в 2016 - 2018 годах будет направлена на обеспечение поступления в бюджет </w:t>
      </w:r>
      <w:r>
        <w:rPr>
          <w:rFonts w:ascii="Times New Roman" w:hAnsi="Times New Roman" w:cs="Times New Roman"/>
          <w:color w:val="1A171B"/>
          <w:sz w:val="28"/>
          <w:szCs w:val="28"/>
        </w:rPr>
        <w:t>сельского поселения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      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Основными направлениями налоговой политики в </w:t>
      </w:r>
      <w:r>
        <w:rPr>
          <w:rFonts w:ascii="Times New Roman" w:hAnsi="Times New Roman" w:cs="Times New Roman"/>
          <w:color w:val="1A171B"/>
          <w:sz w:val="28"/>
          <w:szCs w:val="28"/>
        </w:rPr>
        <w:t>сельском поселении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на 2016 – 2018 годы определены: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>-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</w:t>
      </w:r>
      <w:r>
        <w:rPr>
          <w:rFonts w:ascii="Times New Roman" w:hAnsi="Times New Roman" w:cs="Times New Roman"/>
          <w:color w:val="1A171B"/>
          <w:sz w:val="28"/>
          <w:szCs w:val="28"/>
        </w:rPr>
        <w:t>а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>;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-осуществление мероприятий по легализации «теневой» заработной платы в </w:t>
      </w:r>
      <w:r>
        <w:rPr>
          <w:rFonts w:ascii="Times New Roman" w:hAnsi="Times New Roman" w:cs="Times New Roman"/>
          <w:color w:val="1A171B"/>
          <w:sz w:val="28"/>
          <w:szCs w:val="28"/>
        </w:rPr>
        <w:t>сельском поселении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>;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-проведение мероприятий по повышению эффективности управления муниципальной собственностью, в том числе за счет повышения качества </w:t>
      </w:r>
      <w:proofErr w:type="spellStart"/>
      <w:r w:rsidRPr="00873591">
        <w:rPr>
          <w:rFonts w:ascii="Times New Roman" w:hAnsi="Times New Roman" w:cs="Times New Roman"/>
          <w:color w:val="1A171B"/>
          <w:sz w:val="28"/>
          <w:szCs w:val="28"/>
        </w:rPr>
        <w:t>претензионно</w:t>
      </w:r>
      <w:proofErr w:type="spellEnd"/>
      <w:r w:rsidRPr="00873591">
        <w:rPr>
          <w:rFonts w:ascii="Times New Roman" w:hAnsi="Times New Roman" w:cs="Times New Roman"/>
          <w:color w:val="1A171B"/>
          <w:sz w:val="28"/>
          <w:szCs w:val="28"/>
        </w:rPr>
        <w:t>-исковой работы;</w:t>
      </w:r>
    </w:p>
    <w:p w:rsidR="00680EF0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591">
        <w:rPr>
          <w:rFonts w:ascii="Times New Roman" w:hAnsi="Times New Roman" w:cs="Times New Roman"/>
          <w:sz w:val="28"/>
          <w:szCs w:val="28"/>
        </w:rPr>
        <w:t>-постановка на учет неуч</w:t>
      </w:r>
      <w:r>
        <w:rPr>
          <w:rFonts w:ascii="Times New Roman" w:hAnsi="Times New Roman" w:cs="Times New Roman"/>
          <w:sz w:val="28"/>
          <w:szCs w:val="28"/>
        </w:rPr>
        <w:t>тенных объектов налогообложения;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актуализации сведений в Государственном кадастре недвижимости</w:t>
      </w:r>
    </w:p>
    <w:p w:rsidR="00680EF0" w:rsidRPr="00873591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680EF0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Основные итоги реализации налоговой политики муниципального района </w:t>
      </w:r>
      <w:proofErr w:type="spellStart"/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Похвистневский</w:t>
      </w:r>
      <w:proofErr w:type="spellEnd"/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2011 – 2014 годах</w:t>
      </w:r>
    </w:p>
    <w:p w:rsidR="00680EF0" w:rsidRPr="00873591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80EF0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         Поступление налоговых и неналоговых доходов в бюджет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муниципального района </w:t>
      </w:r>
      <w:proofErr w:type="spellStart"/>
      <w:r w:rsidRPr="00873591">
        <w:rPr>
          <w:rFonts w:ascii="Times New Roman" w:hAnsi="Times New Roman" w:cs="Times New Roman"/>
          <w:color w:val="1A171B"/>
          <w:sz w:val="28"/>
          <w:szCs w:val="28"/>
        </w:rPr>
        <w:t>Похвистневский</w:t>
      </w:r>
      <w:proofErr w:type="spellEnd"/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в 2011- 2014 годах характеризуется следующим образом:</w:t>
      </w:r>
    </w:p>
    <w:p w:rsidR="00A77D40" w:rsidRDefault="00A77D4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10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1260"/>
        <w:gridCol w:w="1260"/>
        <w:gridCol w:w="900"/>
        <w:gridCol w:w="1260"/>
        <w:gridCol w:w="1080"/>
        <w:gridCol w:w="1080"/>
        <w:gridCol w:w="1260"/>
      </w:tblGrid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2011г.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2012г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 xml:space="preserve">% к </w:t>
            </w:r>
            <w:proofErr w:type="spellStart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пред</w:t>
            </w:r>
            <w:proofErr w:type="gramStart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.г</w:t>
            </w:r>
            <w:proofErr w:type="gramEnd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оду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2013г.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 xml:space="preserve">% к </w:t>
            </w:r>
            <w:proofErr w:type="spellStart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пред</w:t>
            </w:r>
            <w:proofErr w:type="gramStart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.г</w:t>
            </w:r>
            <w:proofErr w:type="gramEnd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оду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2014г.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 xml:space="preserve">% к </w:t>
            </w:r>
            <w:proofErr w:type="spellStart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пред</w:t>
            </w:r>
            <w:proofErr w:type="gramStart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.г</w:t>
            </w:r>
            <w:proofErr w:type="gramEnd"/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оду</w:t>
            </w:r>
            <w:proofErr w:type="spellEnd"/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b/>
                <w:bCs/>
                <w:color w:val="1A171B"/>
                <w:sz w:val="19"/>
                <w:szCs w:val="19"/>
              </w:rPr>
              <w:t>Налоговые доходы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553,2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1024,4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185,2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995,2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97,1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1186,0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119,2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в том числе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98,5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117,9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142,1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122,4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164,6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115,8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Единый налог на вмененный доход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45,4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185,7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104,4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803,0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Акцизы на нефтепродукты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395,1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49,0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272,2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54,0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110,2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60,3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111,7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394,5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833,9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211,4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772,2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92,6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448,3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58,0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26,8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68,6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75,5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95,7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Прочие налоги и сборы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b/>
                <w:bCs/>
                <w:color w:val="1A171B"/>
                <w:sz w:val="19"/>
                <w:szCs w:val="19"/>
              </w:rPr>
              <w:t>Неналоговые доходы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243,7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840,4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344,9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587,6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69,9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578,2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98,4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i/>
                <w:iCs/>
                <w:color w:val="1A171B"/>
                <w:sz w:val="19"/>
                <w:szCs w:val="19"/>
              </w:rPr>
              <w:t>в том числе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Арендная плата за землю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207,3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661,7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319,2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538,7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81,4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553,6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102,8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Аренда имущества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33,2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65,9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198,5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34,8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52,8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5,6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16,1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Доходы от продажи имущества и земельных участков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112,8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112800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136,7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Штрафные санкции и возмещение ущерба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Платежи за негативное воздействие на окружающую среду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3,1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A171B"/>
                <w:sz w:val="19"/>
                <w:szCs w:val="19"/>
              </w:rPr>
              <w:t>-</w:t>
            </w:r>
          </w:p>
        </w:tc>
      </w:tr>
      <w:tr w:rsidR="00A77D40" w:rsidRPr="00873591" w:rsidTr="003C7044"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873591" w:rsidRDefault="00A77D40" w:rsidP="003C7044">
            <w:pPr>
              <w:textAlignment w:val="baseline"/>
              <w:rPr>
                <w:rFonts w:ascii="Times New Roman" w:hAnsi="Times New Roman" w:cs="Times New Roman"/>
                <w:color w:val="1A171B"/>
                <w:sz w:val="19"/>
                <w:szCs w:val="19"/>
              </w:rPr>
            </w:pPr>
            <w:r w:rsidRPr="00873591">
              <w:rPr>
                <w:rFonts w:ascii="Times New Roman" w:hAnsi="Times New Roman" w:cs="Times New Roman"/>
                <w:b/>
                <w:bCs/>
                <w:color w:val="1A171B"/>
                <w:sz w:val="19"/>
                <w:szCs w:val="19"/>
              </w:rPr>
              <w:t>Налоговые и неналоговые доходы всего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796,8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1864,8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234,0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1582,9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84,9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1764,2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77D40" w:rsidRPr="006E4817" w:rsidRDefault="00A77D40" w:rsidP="003C704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1A171B"/>
                <w:sz w:val="19"/>
                <w:szCs w:val="19"/>
              </w:rPr>
              <w:t>111,4</w:t>
            </w:r>
          </w:p>
        </w:tc>
      </w:tr>
    </w:tbl>
    <w:p w:rsidR="00A77D40" w:rsidRDefault="00A77D40" w:rsidP="00A77D4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680EF0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bookmarkStart w:id="0" w:name="_GoBack"/>
      <w:bookmarkEnd w:id="0"/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680EF0" w:rsidRPr="00873591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b/>
          <w:bCs/>
          <w:color w:val="1A171B"/>
          <w:sz w:val="28"/>
          <w:szCs w:val="28"/>
        </w:rPr>
        <w:t>Основные изменения налогового законодательства с 2015 года</w:t>
      </w:r>
    </w:p>
    <w:p w:rsidR="00680EF0" w:rsidRPr="00873591" w:rsidRDefault="00680EF0" w:rsidP="00680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          При формировании бюджета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сельского поселения 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>на 2015 были учтены следующие изменения: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>1) снижены ставки акцизов на нефтепродукты с 1 января 2015 года по сравнению со ставками, действующими в 2014 году;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873591">
        <w:rPr>
          <w:rFonts w:ascii="Times New Roman" w:hAnsi="Times New Roman" w:cs="Times New Roman"/>
          <w:color w:val="1A171B"/>
          <w:sz w:val="28"/>
          <w:szCs w:val="28"/>
        </w:rPr>
        <w:t>2) с 1 января 2015 года на федеральном уровне для физических лиц установлены новые сроки уплаты имущественных налогов – не позднее 1 октября года, следующего за истекшим налоговым периодом. Соответствующие изменения внесены в решени</w:t>
      </w:r>
      <w:r>
        <w:rPr>
          <w:rFonts w:ascii="Times New Roman" w:hAnsi="Times New Roman" w:cs="Times New Roman"/>
          <w:color w:val="1A171B"/>
          <w:sz w:val="28"/>
          <w:szCs w:val="28"/>
        </w:rPr>
        <w:t>е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1A171B"/>
          <w:sz w:val="28"/>
          <w:szCs w:val="28"/>
        </w:rPr>
        <w:t>ого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1A171B"/>
          <w:sz w:val="28"/>
          <w:szCs w:val="28"/>
        </w:rPr>
        <w:t>я.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3) федеральными законами от 21 июля 2014 года № 221-ФЗ «О внесении 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lastRenderedPageBreak/>
        <w:t>изменений в главу 25.3 части второй Налогового кодекса Российской Федерации» и от 22 октября 2014 года № 312-ФЗ «О внесении изменений в главу 25.3 части второй Налогового кодекса Российской Федерации» с 1 января 2015 года увеличены размеры большинства видов государственной пошлины;</w:t>
      </w:r>
      <w:proofErr w:type="gramEnd"/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 w:rsidRPr="00873591">
        <w:rPr>
          <w:rFonts w:ascii="Times New Roman" w:hAnsi="Times New Roman" w:cs="Times New Roman"/>
          <w:color w:val="1A171B"/>
          <w:sz w:val="28"/>
          <w:szCs w:val="28"/>
        </w:rPr>
        <w:t>4)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Налоговый кодекс Российской Федерации дополнен главой 32 «Налог на имущество физических лиц» и признан утратившим силу Закон Российской Федерации «О налогах</w:t>
      </w:r>
      <w:proofErr w:type="gramEnd"/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на имущество физических лиц». Указанный Федеральный закон предполагает постепенное введение на всей территории Российской Федерации налога на имущество физических лиц, определяемого исходя из его кадастровой стоимости, в течение переходного периода с 2015 года по 2019 год.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            </w:t>
      </w:r>
      <w:proofErr w:type="gramStart"/>
      <w:r w:rsidRPr="00873591">
        <w:rPr>
          <w:rFonts w:ascii="Times New Roman" w:hAnsi="Times New Roman" w:cs="Times New Roman"/>
          <w:color w:val="1A171B"/>
          <w:sz w:val="28"/>
          <w:szCs w:val="28"/>
        </w:rPr>
        <w:t>В связи с наличием в Самарской области утвержденных результатов государственной кадастровой оценки объектов недвижимости Законом Самарской области от 10.11.2014 года № 107-ГД «Об установлении единой даты начала применения на территории Самарской области порядка определения налоговой базы по налогу на имущество физических лиц исходя из кадастровой стоимости объектов налогообложения»,  на территории области с 1 января 2015 года установлен порядок определения налоговой базы</w:t>
      </w:r>
      <w:proofErr w:type="gramEnd"/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по налогу на имущество физических лиц исходя из кадастровой стоимости объектов налогообложения. Соответствующ</w:t>
      </w:r>
      <w:r>
        <w:rPr>
          <w:rFonts w:ascii="Times New Roman" w:hAnsi="Times New Roman" w:cs="Times New Roman"/>
          <w:color w:val="1A171B"/>
          <w:sz w:val="28"/>
          <w:szCs w:val="28"/>
        </w:rPr>
        <w:t>е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>е решени</w:t>
      </w:r>
      <w:r>
        <w:rPr>
          <w:rFonts w:ascii="Times New Roman" w:hAnsi="Times New Roman" w:cs="Times New Roman"/>
          <w:color w:val="1A171B"/>
          <w:sz w:val="28"/>
          <w:szCs w:val="28"/>
        </w:rPr>
        <w:t>е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 xml:space="preserve"> об установлении налога принят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о 27.08.2015 №150. </w:t>
      </w:r>
      <w:r w:rsidRPr="00873591">
        <w:rPr>
          <w:rFonts w:ascii="Times New Roman" w:hAnsi="Times New Roman" w:cs="Times New Roman"/>
          <w:color w:val="1A171B"/>
          <w:sz w:val="28"/>
          <w:szCs w:val="28"/>
        </w:rPr>
        <w:t>Первые платежи по налогу, исчисленному по новому порядку, поступят в бюджет в 2016 году.</w:t>
      </w:r>
    </w:p>
    <w:p w:rsidR="00680EF0" w:rsidRPr="00873591" w:rsidRDefault="00680EF0" w:rsidP="00680E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55877" w:rsidRDefault="00655877" w:rsidP="006A4D82">
      <w:pPr>
        <w:jc w:val="center"/>
        <w:rPr>
          <w:rFonts w:cs="Times New Roman"/>
          <w:b/>
          <w:szCs w:val="28"/>
        </w:rPr>
      </w:pPr>
    </w:p>
    <w:sectPr w:rsidR="00655877" w:rsidSect="004C574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9043C7C"/>
    <w:multiLevelType w:val="singleLevel"/>
    <w:tmpl w:val="F3E8CB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8A26D1D"/>
    <w:multiLevelType w:val="hybridMultilevel"/>
    <w:tmpl w:val="5D424A7E"/>
    <w:lvl w:ilvl="0" w:tplc="D5444AB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A1D3387"/>
    <w:multiLevelType w:val="singleLevel"/>
    <w:tmpl w:val="F3E8CB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B16"/>
    <w:rsid w:val="00001ECA"/>
    <w:rsid w:val="0000439B"/>
    <w:rsid w:val="0000516A"/>
    <w:rsid w:val="00030433"/>
    <w:rsid w:val="00037684"/>
    <w:rsid w:val="00042D22"/>
    <w:rsid w:val="0004301B"/>
    <w:rsid w:val="00043DF4"/>
    <w:rsid w:val="000441AF"/>
    <w:rsid w:val="00046C54"/>
    <w:rsid w:val="00051B46"/>
    <w:rsid w:val="00052B1B"/>
    <w:rsid w:val="00054594"/>
    <w:rsid w:val="00054CE1"/>
    <w:rsid w:val="000574DB"/>
    <w:rsid w:val="00061277"/>
    <w:rsid w:val="000738C4"/>
    <w:rsid w:val="00076A4C"/>
    <w:rsid w:val="00077EFB"/>
    <w:rsid w:val="00080FC2"/>
    <w:rsid w:val="00082067"/>
    <w:rsid w:val="00083985"/>
    <w:rsid w:val="00084247"/>
    <w:rsid w:val="000856C2"/>
    <w:rsid w:val="00085DAF"/>
    <w:rsid w:val="00085FD2"/>
    <w:rsid w:val="00096C95"/>
    <w:rsid w:val="000A14FD"/>
    <w:rsid w:val="000A1946"/>
    <w:rsid w:val="000A3ED0"/>
    <w:rsid w:val="000A6BD9"/>
    <w:rsid w:val="000B617D"/>
    <w:rsid w:val="000C2439"/>
    <w:rsid w:val="000C34EE"/>
    <w:rsid w:val="000C4944"/>
    <w:rsid w:val="000C5B76"/>
    <w:rsid w:val="000D2540"/>
    <w:rsid w:val="000D4CE5"/>
    <w:rsid w:val="000D5473"/>
    <w:rsid w:val="000D655E"/>
    <w:rsid w:val="000E0100"/>
    <w:rsid w:val="000E0C59"/>
    <w:rsid w:val="000E4FB0"/>
    <w:rsid w:val="000E5412"/>
    <w:rsid w:val="000E696B"/>
    <w:rsid w:val="001045A2"/>
    <w:rsid w:val="001058D3"/>
    <w:rsid w:val="00105F39"/>
    <w:rsid w:val="001062F2"/>
    <w:rsid w:val="0011378F"/>
    <w:rsid w:val="001163E6"/>
    <w:rsid w:val="00116587"/>
    <w:rsid w:val="00123B7C"/>
    <w:rsid w:val="00124BD5"/>
    <w:rsid w:val="00126124"/>
    <w:rsid w:val="00131F6A"/>
    <w:rsid w:val="00133931"/>
    <w:rsid w:val="0013462C"/>
    <w:rsid w:val="00134F0B"/>
    <w:rsid w:val="001429A7"/>
    <w:rsid w:val="00142C17"/>
    <w:rsid w:val="00144B5C"/>
    <w:rsid w:val="00145E4E"/>
    <w:rsid w:val="00145F9C"/>
    <w:rsid w:val="0014774D"/>
    <w:rsid w:val="00156904"/>
    <w:rsid w:val="00164607"/>
    <w:rsid w:val="00165420"/>
    <w:rsid w:val="00166E14"/>
    <w:rsid w:val="0017213A"/>
    <w:rsid w:val="00174540"/>
    <w:rsid w:val="00175CB1"/>
    <w:rsid w:val="00176450"/>
    <w:rsid w:val="001802AE"/>
    <w:rsid w:val="00180EC9"/>
    <w:rsid w:val="00181273"/>
    <w:rsid w:val="001A0C84"/>
    <w:rsid w:val="001A1018"/>
    <w:rsid w:val="001A43D4"/>
    <w:rsid w:val="001A6AD6"/>
    <w:rsid w:val="001B193F"/>
    <w:rsid w:val="001B22AD"/>
    <w:rsid w:val="001B41E6"/>
    <w:rsid w:val="001B4393"/>
    <w:rsid w:val="001B7885"/>
    <w:rsid w:val="001B7F51"/>
    <w:rsid w:val="001C0293"/>
    <w:rsid w:val="001C03ED"/>
    <w:rsid w:val="001D1140"/>
    <w:rsid w:val="001D2EE2"/>
    <w:rsid w:val="001E372C"/>
    <w:rsid w:val="001E5DC2"/>
    <w:rsid w:val="001F1295"/>
    <w:rsid w:val="001F2CFC"/>
    <w:rsid w:val="001F4C4D"/>
    <w:rsid w:val="001F5F0C"/>
    <w:rsid w:val="001F6E6B"/>
    <w:rsid w:val="00200912"/>
    <w:rsid w:val="00211504"/>
    <w:rsid w:val="00213B17"/>
    <w:rsid w:val="00215C5F"/>
    <w:rsid w:val="00232CA7"/>
    <w:rsid w:val="002335C4"/>
    <w:rsid w:val="00236B2B"/>
    <w:rsid w:val="00242E18"/>
    <w:rsid w:val="00246E73"/>
    <w:rsid w:val="00247EE8"/>
    <w:rsid w:val="0026149D"/>
    <w:rsid w:val="00261508"/>
    <w:rsid w:val="00261744"/>
    <w:rsid w:val="0026734B"/>
    <w:rsid w:val="00270D20"/>
    <w:rsid w:val="002716C2"/>
    <w:rsid w:val="00271993"/>
    <w:rsid w:val="00277025"/>
    <w:rsid w:val="0028239C"/>
    <w:rsid w:val="002828C0"/>
    <w:rsid w:val="00284C18"/>
    <w:rsid w:val="00294403"/>
    <w:rsid w:val="002944E1"/>
    <w:rsid w:val="002A09EB"/>
    <w:rsid w:val="002A102A"/>
    <w:rsid w:val="002A5189"/>
    <w:rsid w:val="002A6B8B"/>
    <w:rsid w:val="002B3558"/>
    <w:rsid w:val="002B733A"/>
    <w:rsid w:val="002C01CC"/>
    <w:rsid w:val="002C07B7"/>
    <w:rsid w:val="002C1A6C"/>
    <w:rsid w:val="002C41D7"/>
    <w:rsid w:val="002D4B62"/>
    <w:rsid w:val="002E0E00"/>
    <w:rsid w:val="002E1295"/>
    <w:rsid w:val="002E16A1"/>
    <w:rsid w:val="002E52CA"/>
    <w:rsid w:val="002F33C9"/>
    <w:rsid w:val="0030331F"/>
    <w:rsid w:val="00311ABB"/>
    <w:rsid w:val="0031292B"/>
    <w:rsid w:val="0031301E"/>
    <w:rsid w:val="003173D8"/>
    <w:rsid w:val="00321A32"/>
    <w:rsid w:val="003259FF"/>
    <w:rsid w:val="00326919"/>
    <w:rsid w:val="00327F0F"/>
    <w:rsid w:val="00331B5E"/>
    <w:rsid w:val="00334DEC"/>
    <w:rsid w:val="00335AC3"/>
    <w:rsid w:val="00341693"/>
    <w:rsid w:val="00341E03"/>
    <w:rsid w:val="0034335D"/>
    <w:rsid w:val="00344254"/>
    <w:rsid w:val="003442D2"/>
    <w:rsid w:val="00344435"/>
    <w:rsid w:val="00344BA6"/>
    <w:rsid w:val="00345E98"/>
    <w:rsid w:val="003478CC"/>
    <w:rsid w:val="00347D45"/>
    <w:rsid w:val="00350A11"/>
    <w:rsid w:val="0035441B"/>
    <w:rsid w:val="00355D6F"/>
    <w:rsid w:val="00356E0C"/>
    <w:rsid w:val="003574CA"/>
    <w:rsid w:val="00361488"/>
    <w:rsid w:val="00363AB8"/>
    <w:rsid w:val="003754BD"/>
    <w:rsid w:val="00377569"/>
    <w:rsid w:val="00381B6A"/>
    <w:rsid w:val="00384F64"/>
    <w:rsid w:val="003853F4"/>
    <w:rsid w:val="003878C3"/>
    <w:rsid w:val="00394CF2"/>
    <w:rsid w:val="00395EA9"/>
    <w:rsid w:val="003975F6"/>
    <w:rsid w:val="003A0736"/>
    <w:rsid w:val="003A4565"/>
    <w:rsid w:val="003A5AA0"/>
    <w:rsid w:val="003A6CC5"/>
    <w:rsid w:val="003A6DB2"/>
    <w:rsid w:val="003A720E"/>
    <w:rsid w:val="003A7A0E"/>
    <w:rsid w:val="003B0668"/>
    <w:rsid w:val="003B260E"/>
    <w:rsid w:val="003B267A"/>
    <w:rsid w:val="003B3883"/>
    <w:rsid w:val="003B7524"/>
    <w:rsid w:val="003C16CA"/>
    <w:rsid w:val="003C2C6F"/>
    <w:rsid w:val="003C485A"/>
    <w:rsid w:val="003C4A17"/>
    <w:rsid w:val="003D0F28"/>
    <w:rsid w:val="003D1181"/>
    <w:rsid w:val="003D21DE"/>
    <w:rsid w:val="003D4C7D"/>
    <w:rsid w:val="003D61D8"/>
    <w:rsid w:val="003E4F4B"/>
    <w:rsid w:val="003E64AF"/>
    <w:rsid w:val="003E690D"/>
    <w:rsid w:val="003F1813"/>
    <w:rsid w:val="003F3F79"/>
    <w:rsid w:val="003F597D"/>
    <w:rsid w:val="003F5E24"/>
    <w:rsid w:val="003F6640"/>
    <w:rsid w:val="00402FA5"/>
    <w:rsid w:val="00411816"/>
    <w:rsid w:val="00412A5A"/>
    <w:rsid w:val="0041300C"/>
    <w:rsid w:val="00417A4B"/>
    <w:rsid w:val="00417D26"/>
    <w:rsid w:val="00424D07"/>
    <w:rsid w:val="00430A80"/>
    <w:rsid w:val="00431081"/>
    <w:rsid w:val="004312EC"/>
    <w:rsid w:val="00437CB1"/>
    <w:rsid w:val="00441307"/>
    <w:rsid w:val="00442265"/>
    <w:rsid w:val="004427D9"/>
    <w:rsid w:val="00447199"/>
    <w:rsid w:val="00447564"/>
    <w:rsid w:val="004537E3"/>
    <w:rsid w:val="004562E3"/>
    <w:rsid w:val="00462FD9"/>
    <w:rsid w:val="00470AA5"/>
    <w:rsid w:val="00471BE1"/>
    <w:rsid w:val="004720D8"/>
    <w:rsid w:val="0047270A"/>
    <w:rsid w:val="0048231A"/>
    <w:rsid w:val="004823CC"/>
    <w:rsid w:val="0048521D"/>
    <w:rsid w:val="00487F5D"/>
    <w:rsid w:val="004966E4"/>
    <w:rsid w:val="004A31F0"/>
    <w:rsid w:val="004A3A1D"/>
    <w:rsid w:val="004A5116"/>
    <w:rsid w:val="004A6152"/>
    <w:rsid w:val="004B0430"/>
    <w:rsid w:val="004C0184"/>
    <w:rsid w:val="004C1C10"/>
    <w:rsid w:val="004C56A6"/>
    <w:rsid w:val="004C5749"/>
    <w:rsid w:val="004D1BF3"/>
    <w:rsid w:val="004D2385"/>
    <w:rsid w:val="004D51E4"/>
    <w:rsid w:val="004D5F37"/>
    <w:rsid w:val="004E05EA"/>
    <w:rsid w:val="004E1E33"/>
    <w:rsid w:val="004E47FD"/>
    <w:rsid w:val="004E58BB"/>
    <w:rsid w:val="004E76A9"/>
    <w:rsid w:val="004F1F03"/>
    <w:rsid w:val="004F51E1"/>
    <w:rsid w:val="004F58AA"/>
    <w:rsid w:val="0050580A"/>
    <w:rsid w:val="00505EA2"/>
    <w:rsid w:val="00506ABB"/>
    <w:rsid w:val="00510AC9"/>
    <w:rsid w:val="0051237B"/>
    <w:rsid w:val="00517AB1"/>
    <w:rsid w:val="005211BE"/>
    <w:rsid w:val="00532E2B"/>
    <w:rsid w:val="00534195"/>
    <w:rsid w:val="00542722"/>
    <w:rsid w:val="0054406E"/>
    <w:rsid w:val="00544246"/>
    <w:rsid w:val="00545312"/>
    <w:rsid w:val="005516B2"/>
    <w:rsid w:val="00564EF1"/>
    <w:rsid w:val="00572F04"/>
    <w:rsid w:val="00577B7D"/>
    <w:rsid w:val="00583737"/>
    <w:rsid w:val="00585149"/>
    <w:rsid w:val="00587F38"/>
    <w:rsid w:val="00590CA5"/>
    <w:rsid w:val="005913CA"/>
    <w:rsid w:val="00595174"/>
    <w:rsid w:val="0059518A"/>
    <w:rsid w:val="0059587C"/>
    <w:rsid w:val="005A0738"/>
    <w:rsid w:val="005A2EEB"/>
    <w:rsid w:val="005A56AA"/>
    <w:rsid w:val="005A6AE8"/>
    <w:rsid w:val="005A7D6A"/>
    <w:rsid w:val="005B2FE8"/>
    <w:rsid w:val="005B4B18"/>
    <w:rsid w:val="005C75DE"/>
    <w:rsid w:val="005C7B03"/>
    <w:rsid w:val="005D136B"/>
    <w:rsid w:val="005D53BF"/>
    <w:rsid w:val="005D57AA"/>
    <w:rsid w:val="005D624E"/>
    <w:rsid w:val="005D7C47"/>
    <w:rsid w:val="005E2B89"/>
    <w:rsid w:val="005E7AB6"/>
    <w:rsid w:val="005F0338"/>
    <w:rsid w:val="005F0CAB"/>
    <w:rsid w:val="005F1ECB"/>
    <w:rsid w:val="005F5E28"/>
    <w:rsid w:val="005F622F"/>
    <w:rsid w:val="005F7A86"/>
    <w:rsid w:val="00601482"/>
    <w:rsid w:val="006057ED"/>
    <w:rsid w:val="00610EDB"/>
    <w:rsid w:val="006131D3"/>
    <w:rsid w:val="00613BBE"/>
    <w:rsid w:val="006152BB"/>
    <w:rsid w:val="00616CC1"/>
    <w:rsid w:val="0062049A"/>
    <w:rsid w:val="00620B11"/>
    <w:rsid w:val="00621941"/>
    <w:rsid w:val="006240ED"/>
    <w:rsid w:val="00624445"/>
    <w:rsid w:val="0062696D"/>
    <w:rsid w:val="006335FF"/>
    <w:rsid w:val="006348D1"/>
    <w:rsid w:val="00634B83"/>
    <w:rsid w:val="0063653E"/>
    <w:rsid w:val="00640A08"/>
    <w:rsid w:val="00641B88"/>
    <w:rsid w:val="0064201D"/>
    <w:rsid w:val="00645E05"/>
    <w:rsid w:val="00646D98"/>
    <w:rsid w:val="0064724F"/>
    <w:rsid w:val="0065183E"/>
    <w:rsid w:val="00655877"/>
    <w:rsid w:val="00662B62"/>
    <w:rsid w:val="0066617F"/>
    <w:rsid w:val="00666716"/>
    <w:rsid w:val="0066783B"/>
    <w:rsid w:val="00670700"/>
    <w:rsid w:val="0067084E"/>
    <w:rsid w:val="00674781"/>
    <w:rsid w:val="00680EF0"/>
    <w:rsid w:val="00680F0C"/>
    <w:rsid w:val="00684B74"/>
    <w:rsid w:val="0068798A"/>
    <w:rsid w:val="00693578"/>
    <w:rsid w:val="00693F3D"/>
    <w:rsid w:val="00694FEC"/>
    <w:rsid w:val="006972C6"/>
    <w:rsid w:val="006A0813"/>
    <w:rsid w:val="006A3698"/>
    <w:rsid w:val="006A4D82"/>
    <w:rsid w:val="006B0742"/>
    <w:rsid w:val="006B07F2"/>
    <w:rsid w:val="006B5EFD"/>
    <w:rsid w:val="006C34AD"/>
    <w:rsid w:val="006C3DB8"/>
    <w:rsid w:val="006C5AB6"/>
    <w:rsid w:val="006C740B"/>
    <w:rsid w:val="006D2653"/>
    <w:rsid w:val="006D3EDD"/>
    <w:rsid w:val="006D50F0"/>
    <w:rsid w:val="006E0F60"/>
    <w:rsid w:val="006E2998"/>
    <w:rsid w:val="006E5819"/>
    <w:rsid w:val="006F164C"/>
    <w:rsid w:val="006F4D6E"/>
    <w:rsid w:val="007010A2"/>
    <w:rsid w:val="007040DA"/>
    <w:rsid w:val="0070431F"/>
    <w:rsid w:val="00705CEC"/>
    <w:rsid w:val="007140EF"/>
    <w:rsid w:val="007150EB"/>
    <w:rsid w:val="007211B5"/>
    <w:rsid w:val="00721EAB"/>
    <w:rsid w:val="0072284F"/>
    <w:rsid w:val="00723998"/>
    <w:rsid w:val="00725A37"/>
    <w:rsid w:val="00727601"/>
    <w:rsid w:val="00730A50"/>
    <w:rsid w:val="007323BB"/>
    <w:rsid w:val="007429DA"/>
    <w:rsid w:val="007453E3"/>
    <w:rsid w:val="007501E0"/>
    <w:rsid w:val="0075286E"/>
    <w:rsid w:val="007570D7"/>
    <w:rsid w:val="00762F2B"/>
    <w:rsid w:val="00765165"/>
    <w:rsid w:val="007662E1"/>
    <w:rsid w:val="00775AFA"/>
    <w:rsid w:val="007779B8"/>
    <w:rsid w:val="007804D3"/>
    <w:rsid w:val="0078365A"/>
    <w:rsid w:val="00784BEC"/>
    <w:rsid w:val="00791F13"/>
    <w:rsid w:val="007A3FE0"/>
    <w:rsid w:val="007A42FF"/>
    <w:rsid w:val="007A787A"/>
    <w:rsid w:val="007B1B62"/>
    <w:rsid w:val="007C5B1A"/>
    <w:rsid w:val="007C72D3"/>
    <w:rsid w:val="007D0C4A"/>
    <w:rsid w:val="007D5568"/>
    <w:rsid w:val="007D55D8"/>
    <w:rsid w:val="007D6302"/>
    <w:rsid w:val="007D693A"/>
    <w:rsid w:val="007D6EA6"/>
    <w:rsid w:val="007D7B40"/>
    <w:rsid w:val="007E02AA"/>
    <w:rsid w:val="007E0A5B"/>
    <w:rsid w:val="007E1192"/>
    <w:rsid w:val="007E372B"/>
    <w:rsid w:val="007E38F8"/>
    <w:rsid w:val="007F0F7E"/>
    <w:rsid w:val="007F20AF"/>
    <w:rsid w:val="007F2397"/>
    <w:rsid w:val="007F34A9"/>
    <w:rsid w:val="007F6223"/>
    <w:rsid w:val="007F6866"/>
    <w:rsid w:val="007F75DA"/>
    <w:rsid w:val="00800D3C"/>
    <w:rsid w:val="008028C3"/>
    <w:rsid w:val="008042E2"/>
    <w:rsid w:val="00810472"/>
    <w:rsid w:val="00810633"/>
    <w:rsid w:val="00811DF1"/>
    <w:rsid w:val="00821073"/>
    <w:rsid w:val="00821C92"/>
    <w:rsid w:val="00824015"/>
    <w:rsid w:val="008279C9"/>
    <w:rsid w:val="00832187"/>
    <w:rsid w:val="0083649D"/>
    <w:rsid w:val="00840CB6"/>
    <w:rsid w:val="00850811"/>
    <w:rsid w:val="00853D51"/>
    <w:rsid w:val="008542BA"/>
    <w:rsid w:val="00855CEC"/>
    <w:rsid w:val="00857DE4"/>
    <w:rsid w:val="00860311"/>
    <w:rsid w:val="00864BCD"/>
    <w:rsid w:val="00867FD7"/>
    <w:rsid w:val="00870483"/>
    <w:rsid w:val="0087389B"/>
    <w:rsid w:val="0088150C"/>
    <w:rsid w:val="00881DDF"/>
    <w:rsid w:val="008835A2"/>
    <w:rsid w:val="00883B74"/>
    <w:rsid w:val="00885760"/>
    <w:rsid w:val="00890E21"/>
    <w:rsid w:val="0089172F"/>
    <w:rsid w:val="00892CFE"/>
    <w:rsid w:val="00897E83"/>
    <w:rsid w:val="008A796E"/>
    <w:rsid w:val="008B035B"/>
    <w:rsid w:val="008B572A"/>
    <w:rsid w:val="008B65D8"/>
    <w:rsid w:val="008B7C34"/>
    <w:rsid w:val="008C09A6"/>
    <w:rsid w:val="008C544B"/>
    <w:rsid w:val="008C5947"/>
    <w:rsid w:val="008C6326"/>
    <w:rsid w:val="008D03F8"/>
    <w:rsid w:val="008D5571"/>
    <w:rsid w:val="008D57E1"/>
    <w:rsid w:val="008E3F2D"/>
    <w:rsid w:val="008E3FC7"/>
    <w:rsid w:val="008E469B"/>
    <w:rsid w:val="008E5173"/>
    <w:rsid w:val="008E5A0F"/>
    <w:rsid w:val="008E78D0"/>
    <w:rsid w:val="008F113C"/>
    <w:rsid w:val="008F21FB"/>
    <w:rsid w:val="008F27C4"/>
    <w:rsid w:val="008F287B"/>
    <w:rsid w:val="008F6E57"/>
    <w:rsid w:val="0090186C"/>
    <w:rsid w:val="009030AC"/>
    <w:rsid w:val="009059C2"/>
    <w:rsid w:val="00911408"/>
    <w:rsid w:val="00911B3A"/>
    <w:rsid w:val="00911C97"/>
    <w:rsid w:val="00912130"/>
    <w:rsid w:val="009128B9"/>
    <w:rsid w:val="009137ED"/>
    <w:rsid w:val="00916633"/>
    <w:rsid w:val="009248A6"/>
    <w:rsid w:val="00925719"/>
    <w:rsid w:val="00925C64"/>
    <w:rsid w:val="00932C2E"/>
    <w:rsid w:val="009335DD"/>
    <w:rsid w:val="00934CB4"/>
    <w:rsid w:val="009351DE"/>
    <w:rsid w:val="00935541"/>
    <w:rsid w:val="00943B22"/>
    <w:rsid w:val="00945867"/>
    <w:rsid w:val="0094610C"/>
    <w:rsid w:val="00946EF1"/>
    <w:rsid w:val="0095391C"/>
    <w:rsid w:val="00964B7A"/>
    <w:rsid w:val="00966FC4"/>
    <w:rsid w:val="00973E84"/>
    <w:rsid w:val="009746D3"/>
    <w:rsid w:val="00981C91"/>
    <w:rsid w:val="00985EBD"/>
    <w:rsid w:val="00990823"/>
    <w:rsid w:val="009A1D2F"/>
    <w:rsid w:val="009A2FB0"/>
    <w:rsid w:val="009A3577"/>
    <w:rsid w:val="009B00E1"/>
    <w:rsid w:val="009B1C2D"/>
    <w:rsid w:val="009B2D01"/>
    <w:rsid w:val="009B523F"/>
    <w:rsid w:val="009C0740"/>
    <w:rsid w:val="009C1A55"/>
    <w:rsid w:val="009C2132"/>
    <w:rsid w:val="009C2347"/>
    <w:rsid w:val="009C2DEA"/>
    <w:rsid w:val="009C5439"/>
    <w:rsid w:val="009D4599"/>
    <w:rsid w:val="009D5192"/>
    <w:rsid w:val="009D768E"/>
    <w:rsid w:val="009E2778"/>
    <w:rsid w:val="009E412F"/>
    <w:rsid w:val="009E4300"/>
    <w:rsid w:val="009E487A"/>
    <w:rsid w:val="009E5367"/>
    <w:rsid w:val="009E66DD"/>
    <w:rsid w:val="009F18D2"/>
    <w:rsid w:val="009F1DE0"/>
    <w:rsid w:val="009F7C0F"/>
    <w:rsid w:val="009F7C13"/>
    <w:rsid w:val="00A064D5"/>
    <w:rsid w:val="00A1275C"/>
    <w:rsid w:val="00A154FA"/>
    <w:rsid w:val="00A1665D"/>
    <w:rsid w:val="00A2235C"/>
    <w:rsid w:val="00A22ADD"/>
    <w:rsid w:val="00A23AED"/>
    <w:rsid w:val="00A23E47"/>
    <w:rsid w:val="00A26608"/>
    <w:rsid w:val="00A34371"/>
    <w:rsid w:val="00A352A8"/>
    <w:rsid w:val="00A36735"/>
    <w:rsid w:val="00A450AA"/>
    <w:rsid w:val="00A51F8B"/>
    <w:rsid w:val="00A55108"/>
    <w:rsid w:val="00A56D6E"/>
    <w:rsid w:val="00A6018E"/>
    <w:rsid w:val="00A60806"/>
    <w:rsid w:val="00A62406"/>
    <w:rsid w:val="00A71F95"/>
    <w:rsid w:val="00A748F4"/>
    <w:rsid w:val="00A77D40"/>
    <w:rsid w:val="00A81984"/>
    <w:rsid w:val="00A92EEB"/>
    <w:rsid w:val="00A942E0"/>
    <w:rsid w:val="00A976E3"/>
    <w:rsid w:val="00AA1942"/>
    <w:rsid w:val="00AA1EA4"/>
    <w:rsid w:val="00AA5294"/>
    <w:rsid w:val="00AA7E83"/>
    <w:rsid w:val="00AB0066"/>
    <w:rsid w:val="00AB13FE"/>
    <w:rsid w:val="00AB283C"/>
    <w:rsid w:val="00AB35F2"/>
    <w:rsid w:val="00AB430F"/>
    <w:rsid w:val="00AB6A96"/>
    <w:rsid w:val="00AB7827"/>
    <w:rsid w:val="00AC6D97"/>
    <w:rsid w:val="00AD0C1E"/>
    <w:rsid w:val="00AD7510"/>
    <w:rsid w:val="00AE123E"/>
    <w:rsid w:val="00AE4D9C"/>
    <w:rsid w:val="00AF08AC"/>
    <w:rsid w:val="00AF26D0"/>
    <w:rsid w:val="00AF3152"/>
    <w:rsid w:val="00AF3A6C"/>
    <w:rsid w:val="00AF75E7"/>
    <w:rsid w:val="00B03853"/>
    <w:rsid w:val="00B05E59"/>
    <w:rsid w:val="00B10C96"/>
    <w:rsid w:val="00B11FF7"/>
    <w:rsid w:val="00B139A6"/>
    <w:rsid w:val="00B13F0C"/>
    <w:rsid w:val="00B23A48"/>
    <w:rsid w:val="00B269A8"/>
    <w:rsid w:val="00B35189"/>
    <w:rsid w:val="00B36049"/>
    <w:rsid w:val="00B369A2"/>
    <w:rsid w:val="00B45E3E"/>
    <w:rsid w:val="00B46855"/>
    <w:rsid w:val="00B46B4A"/>
    <w:rsid w:val="00B47987"/>
    <w:rsid w:val="00B47AD7"/>
    <w:rsid w:val="00B52627"/>
    <w:rsid w:val="00B638A5"/>
    <w:rsid w:val="00B6438D"/>
    <w:rsid w:val="00B66B46"/>
    <w:rsid w:val="00B66FFD"/>
    <w:rsid w:val="00B71EB7"/>
    <w:rsid w:val="00B76228"/>
    <w:rsid w:val="00B83AF1"/>
    <w:rsid w:val="00B84585"/>
    <w:rsid w:val="00B85B58"/>
    <w:rsid w:val="00B9028D"/>
    <w:rsid w:val="00B92FB2"/>
    <w:rsid w:val="00B9578B"/>
    <w:rsid w:val="00BA1D3E"/>
    <w:rsid w:val="00BA4CF4"/>
    <w:rsid w:val="00BA4FC1"/>
    <w:rsid w:val="00BA62B0"/>
    <w:rsid w:val="00BA6857"/>
    <w:rsid w:val="00BB5453"/>
    <w:rsid w:val="00BB5BF7"/>
    <w:rsid w:val="00BC1524"/>
    <w:rsid w:val="00BC523F"/>
    <w:rsid w:val="00BC7344"/>
    <w:rsid w:val="00BD03FF"/>
    <w:rsid w:val="00BD3BB9"/>
    <w:rsid w:val="00BE05D9"/>
    <w:rsid w:val="00BE1E93"/>
    <w:rsid w:val="00BE5616"/>
    <w:rsid w:val="00BE700F"/>
    <w:rsid w:val="00BF0482"/>
    <w:rsid w:val="00BF115D"/>
    <w:rsid w:val="00BF4139"/>
    <w:rsid w:val="00BF4BD3"/>
    <w:rsid w:val="00BF73C9"/>
    <w:rsid w:val="00C025E5"/>
    <w:rsid w:val="00C03C6F"/>
    <w:rsid w:val="00C044BD"/>
    <w:rsid w:val="00C0456B"/>
    <w:rsid w:val="00C071C8"/>
    <w:rsid w:val="00C10BEF"/>
    <w:rsid w:val="00C13B25"/>
    <w:rsid w:val="00C16488"/>
    <w:rsid w:val="00C24017"/>
    <w:rsid w:val="00C261F4"/>
    <w:rsid w:val="00C26703"/>
    <w:rsid w:val="00C3144C"/>
    <w:rsid w:val="00C32842"/>
    <w:rsid w:val="00C3412B"/>
    <w:rsid w:val="00C34B95"/>
    <w:rsid w:val="00C35FFD"/>
    <w:rsid w:val="00C37433"/>
    <w:rsid w:val="00C42197"/>
    <w:rsid w:val="00C4560C"/>
    <w:rsid w:val="00C45B55"/>
    <w:rsid w:val="00C518DB"/>
    <w:rsid w:val="00C520E1"/>
    <w:rsid w:val="00C55123"/>
    <w:rsid w:val="00C611F9"/>
    <w:rsid w:val="00C61D73"/>
    <w:rsid w:val="00C61EA8"/>
    <w:rsid w:val="00C62355"/>
    <w:rsid w:val="00C6486E"/>
    <w:rsid w:val="00C72CCF"/>
    <w:rsid w:val="00C73FBC"/>
    <w:rsid w:val="00C77C89"/>
    <w:rsid w:val="00C8017A"/>
    <w:rsid w:val="00C81FAC"/>
    <w:rsid w:val="00C82852"/>
    <w:rsid w:val="00C83DD8"/>
    <w:rsid w:val="00C86DB9"/>
    <w:rsid w:val="00C9043B"/>
    <w:rsid w:val="00C91876"/>
    <w:rsid w:val="00CA2BCA"/>
    <w:rsid w:val="00CA3FBC"/>
    <w:rsid w:val="00CB1D0B"/>
    <w:rsid w:val="00CB3D2A"/>
    <w:rsid w:val="00CC028B"/>
    <w:rsid w:val="00CC1387"/>
    <w:rsid w:val="00CC1966"/>
    <w:rsid w:val="00CC5575"/>
    <w:rsid w:val="00CD0AC3"/>
    <w:rsid w:val="00CF1FEF"/>
    <w:rsid w:val="00CF6323"/>
    <w:rsid w:val="00D0697C"/>
    <w:rsid w:val="00D126CA"/>
    <w:rsid w:val="00D175D0"/>
    <w:rsid w:val="00D21E21"/>
    <w:rsid w:val="00D22B16"/>
    <w:rsid w:val="00D25CB9"/>
    <w:rsid w:val="00D3152E"/>
    <w:rsid w:val="00D32131"/>
    <w:rsid w:val="00D32BBB"/>
    <w:rsid w:val="00D349B2"/>
    <w:rsid w:val="00D37E5C"/>
    <w:rsid w:val="00D45E68"/>
    <w:rsid w:val="00D4727A"/>
    <w:rsid w:val="00D502FC"/>
    <w:rsid w:val="00D52299"/>
    <w:rsid w:val="00D57C65"/>
    <w:rsid w:val="00D64470"/>
    <w:rsid w:val="00D76DA0"/>
    <w:rsid w:val="00D809D8"/>
    <w:rsid w:val="00D9054D"/>
    <w:rsid w:val="00D91FBE"/>
    <w:rsid w:val="00D96129"/>
    <w:rsid w:val="00DA1892"/>
    <w:rsid w:val="00DA3081"/>
    <w:rsid w:val="00DA59EF"/>
    <w:rsid w:val="00DA66A6"/>
    <w:rsid w:val="00DA6E74"/>
    <w:rsid w:val="00DB0CF2"/>
    <w:rsid w:val="00DB2736"/>
    <w:rsid w:val="00DB5381"/>
    <w:rsid w:val="00DC0FED"/>
    <w:rsid w:val="00DC5D5C"/>
    <w:rsid w:val="00DC6D53"/>
    <w:rsid w:val="00DD0366"/>
    <w:rsid w:val="00DD0B5B"/>
    <w:rsid w:val="00DD18A4"/>
    <w:rsid w:val="00DD2193"/>
    <w:rsid w:val="00DD585D"/>
    <w:rsid w:val="00DD7A00"/>
    <w:rsid w:val="00DE11CE"/>
    <w:rsid w:val="00DE299B"/>
    <w:rsid w:val="00DE7089"/>
    <w:rsid w:val="00DE7DE3"/>
    <w:rsid w:val="00DF127D"/>
    <w:rsid w:val="00DF39EC"/>
    <w:rsid w:val="00DF52AB"/>
    <w:rsid w:val="00E01454"/>
    <w:rsid w:val="00E01C85"/>
    <w:rsid w:val="00E067EB"/>
    <w:rsid w:val="00E0727A"/>
    <w:rsid w:val="00E07FDA"/>
    <w:rsid w:val="00E10D28"/>
    <w:rsid w:val="00E12442"/>
    <w:rsid w:val="00E1369F"/>
    <w:rsid w:val="00E13D27"/>
    <w:rsid w:val="00E140D1"/>
    <w:rsid w:val="00E14B16"/>
    <w:rsid w:val="00E170DF"/>
    <w:rsid w:val="00E21285"/>
    <w:rsid w:val="00E24A43"/>
    <w:rsid w:val="00E27C57"/>
    <w:rsid w:val="00E32FDD"/>
    <w:rsid w:val="00E33143"/>
    <w:rsid w:val="00E350C1"/>
    <w:rsid w:val="00E468AF"/>
    <w:rsid w:val="00E50C82"/>
    <w:rsid w:val="00E520D5"/>
    <w:rsid w:val="00E540CE"/>
    <w:rsid w:val="00E56967"/>
    <w:rsid w:val="00E63B7F"/>
    <w:rsid w:val="00E66383"/>
    <w:rsid w:val="00E7297A"/>
    <w:rsid w:val="00E75F47"/>
    <w:rsid w:val="00E82DA2"/>
    <w:rsid w:val="00E83FDD"/>
    <w:rsid w:val="00E86FE6"/>
    <w:rsid w:val="00E90212"/>
    <w:rsid w:val="00E9381B"/>
    <w:rsid w:val="00E93C22"/>
    <w:rsid w:val="00E977CB"/>
    <w:rsid w:val="00EA1CDB"/>
    <w:rsid w:val="00EA264C"/>
    <w:rsid w:val="00EA4350"/>
    <w:rsid w:val="00EA73CE"/>
    <w:rsid w:val="00EB1CA1"/>
    <w:rsid w:val="00EB2138"/>
    <w:rsid w:val="00EB2168"/>
    <w:rsid w:val="00EC4890"/>
    <w:rsid w:val="00EC4FC1"/>
    <w:rsid w:val="00EC76B6"/>
    <w:rsid w:val="00ED0D82"/>
    <w:rsid w:val="00ED292D"/>
    <w:rsid w:val="00ED67C0"/>
    <w:rsid w:val="00EE1A2D"/>
    <w:rsid w:val="00EE5A91"/>
    <w:rsid w:val="00EF11B9"/>
    <w:rsid w:val="00EF3BDC"/>
    <w:rsid w:val="00EF6A75"/>
    <w:rsid w:val="00EF6AA5"/>
    <w:rsid w:val="00F010CF"/>
    <w:rsid w:val="00F02D33"/>
    <w:rsid w:val="00F07BDB"/>
    <w:rsid w:val="00F10598"/>
    <w:rsid w:val="00F12AC4"/>
    <w:rsid w:val="00F17A41"/>
    <w:rsid w:val="00F20F23"/>
    <w:rsid w:val="00F24B63"/>
    <w:rsid w:val="00F250A5"/>
    <w:rsid w:val="00F330D1"/>
    <w:rsid w:val="00F33893"/>
    <w:rsid w:val="00F3394D"/>
    <w:rsid w:val="00F4046C"/>
    <w:rsid w:val="00F41B7C"/>
    <w:rsid w:val="00F421E7"/>
    <w:rsid w:val="00F42D6F"/>
    <w:rsid w:val="00F43402"/>
    <w:rsid w:val="00F45C21"/>
    <w:rsid w:val="00F47523"/>
    <w:rsid w:val="00F50ED8"/>
    <w:rsid w:val="00F55376"/>
    <w:rsid w:val="00F55417"/>
    <w:rsid w:val="00F555EB"/>
    <w:rsid w:val="00F572E2"/>
    <w:rsid w:val="00F60709"/>
    <w:rsid w:val="00F622A9"/>
    <w:rsid w:val="00F63587"/>
    <w:rsid w:val="00F6591E"/>
    <w:rsid w:val="00F70911"/>
    <w:rsid w:val="00F70B65"/>
    <w:rsid w:val="00F71C9C"/>
    <w:rsid w:val="00F81DD1"/>
    <w:rsid w:val="00F82DCB"/>
    <w:rsid w:val="00F86D79"/>
    <w:rsid w:val="00F87916"/>
    <w:rsid w:val="00F9603A"/>
    <w:rsid w:val="00FA65D4"/>
    <w:rsid w:val="00FB311F"/>
    <w:rsid w:val="00FB3B8A"/>
    <w:rsid w:val="00FB3E1D"/>
    <w:rsid w:val="00FB4844"/>
    <w:rsid w:val="00FC3783"/>
    <w:rsid w:val="00FC6D98"/>
    <w:rsid w:val="00FD1B26"/>
    <w:rsid w:val="00FD2423"/>
    <w:rsid w:val="00FD25C6"/>
    <w:rsid w:val="00FD449E"/>
    <w:rsid w:val="00FD79A4"/>
    <w:rsid w:val="00FE05B2"/>
    <w:rsid w:val="00FE1413"/>
    <w:rsid w:val="00FE14D6"/>
    <w:rsid w:val="00FE2E8E"/>
    <w:rsid w:val="00FE7210"/>
    <w:rsid w:val="00FE7D83"/>
    <w:rsid w:val="00FF021B"/>
    <w:rsid w:val="00FF19EB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92EEB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92EEB"/>
    <w:pPr>
      <w:keepNext/>
      <w:widowControl/>
      <w:autoSpaceDE/>
      <w:autoSpaceDN/>
      <w:adjustRightInd/>
      <w:spacing w:before="240" w:after="60"/>
      <w:outlineLvl w:val="2"/>
    </w:pPr>
    <w:rPr>
      <w:rFonts w:ascii="Trebuchet MS" w:hAnsi="Trebuchet MS"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A92EEB"/>
    <w:rPr>
      <w:rFonts w:ascii="Trebuchet MS" w:hAnsi="Trebuchet MS" w:cs="Arial"/>
      <w:bCs/>
      <w:color w:val="0000FF"/>
      <w:kern w:val="32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92EEB"/>
    <w:rPr>
      <w:rFonts w:ascii="Trebuchet MS" w:hAnsi="Trebuchet MS" w:cs="Arial"/>
      <w:bCs/>
      <w:color w:val="0000FF"/>
      <w:sz w:val="28"/>
      <w:szCs w:val="28"/>
      <w:lang w:eastAsia="ru-RU"/>
    </w:rPr>
  </w:style>
  <w:style w:type="character" w:styleId="a3">
    <w:name w:val="Hyperlink"/>
    <w:uiPriority w:val="99"/>
    <w:semiHidden/>
    <w:rsid w:val="0066783B"/>
    <w:rPr>
      <w:rFonts w:cs="Times New Roman"/>
      <w:color w:val="003399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66783B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4"/>
    <w:rsid w:val="0066783B"/>
    <w:pPr>
      <w:widowControl/>
      <w:autoSpaceDE/>
      <w:autoSpaceDN/>
      <w:adjustRightInd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basedOn w:val="a"/>
    <w:uiPriority w:val="99"/>
    <w:rsid w:val="006678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678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6678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6678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qFormat/>
    <w:rsid w:val="0066783B"/>
    <w:rPr>
      <w:rFonts w:cs="Times New Roman"/>
      <w:b/>
      <w:bCs/>
    </w:rPr>
  </w:style>
  <w:style w:type="paragraph" w:customStyle="1" w:styleId="ConsPlusNormal">
    <w:name w:val="ConsPlusNormal"/>
    <w:uiPriority w:val="99"/>
    <w:rsid w:val="00C520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0">
    <w:name w:val="ConsPlusTitle"/>
    <w:uiPriority w:val="99"/>
    <w:rsid w:val="009128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Plain Text"/>
    <w:basedOn w:val="a"/>
    <w:link w:val="a8"/>
    <w:uiPriority w:val="99"/>
    <w:rsid w:val="009128B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9128B9"/>
    <w:rPr>
      <w:rFonts w:ascii="Courier New" w:hAnsi="Courier New" w:cs="Courier New"/>
      <w:sz w:val="20"/>
      <w:szCs w:val="20"/>
      <w:lang w:eastAsia="ru-RU"/>
    </w:rPr>
  </w:style>
  <w:style w:type="paragraph" w:customStyle="1" w:styleId="a20">
    <w:name w:val="a2"/>
    <w:basedOn w:val="a"/>
    <w:uiPriority w:val="99"/>
    <w:rsid w:val="009128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9128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D25C6"/>
    <w:pPr>
      <w:spacing w:after="120"/>
    </w:pPr>
    <w:rPr>
      <w:rFonts w:ascii="Times New Roman" w:hAnsi="Times New Roman" w:cs="Times New Roman"/>
    </w:rPr>
  </w:style>
  <w:style w:type="character" w:customStyle="1" w:styleId="aa">
    <w:name w:val="Основной текст Знак"/>
    <w:link w:val="a9"/>
    <w:uiPriority w:val="99"/>
    <w:locked/>
    <w:rsid w:val="00FD25C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D25C6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FD25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D25C6"/>
    <w:pPr>
      <w:widowControl w:val="0"/>
      <w:ind w:firstLine="720"/>
    </w:pPr>
    <w:rPr>
      <w:rFonts w:ascii="Arial" w:eastAsia="Times New Roman" w:hAnsi="Arial"/>
      <w:sz w:val="22"/>
    </w:rPr>
  </w:style>
  <w:style w:type="paragraph" w:styleId="ab">
    <w:name w:val="List Paragraph"/>
    <w:basedOn w:val="a"/>
    <w:uiPriority w:val="99"/>
    <w:qFormat/>
    <w:rsid w:val="00FD25C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9F1D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F1DE0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FE7D83"/>
    <w:rPr>
      <w:sz w:val="22"/>
      <w:szCs w:val="22"/>
      <w:lang w:eastAsia="en-US"/>
    </w:rPr>
  </w:style>
  <w:style w:type="paragraph" w:customStyle="1" w:styleId="11">
    <w:name w:val="Знак Знак Знак1"/>
    <w:basedOn w:val="a"/>
    <w:uiPriority w:val="99"/>
    <w:rsid w:val="00134F0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района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Молянова </dc:creator>
  <cp:keywords/>
  <dc:description/>
  <cp:lastModifiedBy>я</cp:lastModifiedBy>
  <cp:revision>104</cp:revision>
  <cp:lastPrinted>2015-10-07T04:44:00Z</cp:lastPrinted>
  <dcterms:created xsi:type="dcterms:W3CDTF">2014-07-28T06:51:00Z</dcterms:created>
  <dcterms:modified xsi:type="dcterms:W3CDTF">2015-10-16T05:56:00Z</dcterms:modified>
</cp:coreProperties>
</file>